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footer3.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tabs>
          <w:tab w:val="left" w:pos="142" w:leader="underscore"/>
          <w:tab w:val="left" w:pos="9677" w:leader="underscore"/>
        </w:tabs>
        <w:spacing w:lineRule="exact" w:line="283"/>
        <w:jc w:val="both"/>
        <w:rPr>
          <w:color w:val="000000"/>
          <w:spacing w:val="2"/>
          <w:sz w:val="24"/>
          <w:szCs w:val="24"/>
          <w:u w:val="single"/>
        </w:rPr>
      </w:pPr>
      <w:r>
        <mc:AlternateContent>
          <mc:Choice Requires="wps">
            <w:drawing>
              <wp:anchor behindDoc="0" distT="0" distB="0" distL="114935" distR="114935" simplePos="0" locked="0" layoutInCell="1" allowOverlap="1" relativeHeight="2">
                <wp:simplePos x="0" y="0"/>
                <wp:positionH relativeFrom="column">
                  <wp:posOffset>-454025</wp:posOffset>
                </wp:positionH>
                <wp:positionV relativeFrom="paragraph">
                  <wp:posOffset>-40640</wp:posOffset>
                </wp:positionV>
                <wp:extent cx="7011670" cy="8603615"/>
                <wp:effectExtent l="0" t="0" r="0" b="0"/>
                <wp:wrapNone/>
                <wp:docPr id="1" name=""/>
                <a:graphic xmlns:a="http://schemas.openxmlformats.org/drawingml/2006/main">
                  <a:graphicData uri="http://schemas.microsoft.com/office/word/2010/wordprocessingShape">
                    <wps:wsp>
                      <wps:cNvSpPr/>
                      <wps:spPr>
                        <a:xfrm>
                          <a:off x="0" y="0"/>
                          <a:ext cx="7011000" cy="8602920"/>
                        </a:xfrm>
                        <a:prstGeom prst="rect">
                          <a:avLst/>
                        </a:prstGeom>
                        <a:noFill/>
                        <a:ln w="19080">
                          <a:solidFill>
                            <a:srgbClr val="000000"/>
                          </a:solidFill>
                          <a:miter/>
                        </a:ln>
                      </wps:spPr>
                      <wps:style>
                        <a:lnRef idx="0"/>
                        <a:fillRef idx="0"/>
                        <a:effectRef idx="0"/>
                        <a:fontRef idx="minor"/>
                      </wps:style>
                      <wps:bodyPr/>
                    </wps:wsp>
                  </a:graphicData>
                </a:graphic>
              </wp:anchor>
            </w:drawing>
          </mc:Choice>
          <mc:Fallback>
            <w:pict>
              <v:rect id="shape_0" stroked="t" style="position:absolute;margin-left:-35.75pt;margin-top:-3.2pt;width:552pt;height:677.35pt">
                <w10:wrap type="none"/>
                <v:fill o:detectmouseclick="t" on="false"/>
                <v:stroke color="black" weight="19080" joinstyle="miter" endcap="square"/>
              </v:rect>
            </w:pict>
          </mc:Fallback>
        </mc:AlternateContent>
      </w:r>
      <w:r>
        <w:rPr>
          <w:color w:val="000000"/>
          <w:spacing w:val="2"/>
          <w:sz w:val="24"/>
          <w:szCs w:val="24"/>
          <w:u w:val="single"/>
        </w:rPr>
        <w:t xml:space="preserve"> </w:t>
      </w:r>
    </w:p>
    <w:tbl>
      <w:tblPr>
        <w:tblW w:w="10803" w:type="dxa"/>
        <w:jc w:val="left"/>
        <w:tblInd w:w="-4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93" w:type="dxa"/>
          <w:bottom w:w="0" w:type="dxa"/>
          <w:right w:w="108" w:type="dxa"/>
        </w:tblCellMar>
      </w:tblPr>
      <w:tblGrid>
        <w:gridCol w:w="3544"/>
        <w:gridCol w:w="3503"/>
        <w:gridCol w:w="3756"/>
      </w:tblGrid>
      <w:tr>
        <w:trPr>
          <w:trHeight w:val="909" w:hRule="atLeast"/>
        </w:trPr>
        <w:tc>
          <w:tcPr>
            <w:tcW w:w="10803" w:type="dxa"/>
            <w:gridSpan w:val="3"/>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TextBody"/>
              <w:spacing w:before="60" w:after="0"/>
              <w:jc w:val="center"/>
              <w:rPr>
                <w:b/>
                <w:b/>
                <w:sz w:val="24"/>
                <w:szCs w:val="24"/>
              </w:rPr>
            </w:pPr>
            <w:r>
              <w:rPr>
                <w:rFonts w:cs="Times New Roman" w:ascii="Times New Roman" w:hAnsi="Times New Roman"/>
                <w:b/>
                <w:bCs/>
                <w:sz w:val="24"/>
                <w:szCs w:val="24"/>
              </w:rPr>
              <w:t>Союз «Межрегиональное объединение участников в сфере ремонта, реконструкции, эксплуатации промышленных объектов и ЖКХ»</w:t>
            </w:r>
          </w:p>
        </w:tc>
      </w:tr>
      <w:tr>
        <w:trPr>
          <w:trHeight w:val="1353" w:hRule="atLeast"/>
        </w:trPr>
        <w:tc>
          <w:tcPr>
            <w:tcW w:w="3544" w:type="dxa"/>
            <w:tcBorders>
              <w:top w:val="single" w:sz="12" w:space="0" w:color="000000"/>
              <w:left w:val="single" w:sz="12" w:space="0" w:color="000000"/>
              <w:bottom w:val="single" w:sz="12" w:space="0" w:color="000000"/>
              <w:insideH w:val="single" w:sz="12" w:space="0" w:color="000000"/>
            </w:tcBorders>
            <w:shd w:fill="auto" w:val="clear"/>
            <w:tcMar>
              <w:left w:w="93" w:type="dxa"/>
            </w:tcMar>
            <w:vAlign w:val="center"/>
          </w:tcPr>
          <w:p>
            <w:pPr>
              <w:pStyle w:val="Normal"/>
              <w:snapToGrid w:val="false"/>
              <w:rPr>
                <w:b/>
                <w:b/>
                <w:sz w:val="24"/>
                <w:szCs w:val="24"/>
              </w:rPr>
            </w:pPr>
            <w:r>
              <w:rPr>
                <w:b/>
                <w:sz w:val="24"/>
                <w:szCs w:val="24"/>
              </w:rPr>
            </w:r>
          </w:p>
        </w:tc>
        <w:tc>
          <w:tcPr>
            <w:tcW w:w="3503" w:type="dxa"/>
            <w:tcBorders>
              <w:top w:val="single" w:sz="12" w:space="0" w:color="000000"/>
              <w:bottom w:val="single" w:sz="12" w:space="0" w:color="000000"/>
              <w:insideH w:val="single" w:sz="12" w:space="0" w:color="000000"/>
            </w:tcBorders>
            <w:shd w:fill="auto" w:val="clear"/>
            <w:vAlign w:val="center"/>
          </w:tcPr>
          <w:p>
            <w:pPr>
              <w:pStyle w:val="Normal"/>
              <w:jc w:val="center"/>
              <w:rPr>
                <w:b/>
                <w:b/>
                <w:sz w:val="28"/>
                <w:szCs w:val="28"/>
              </w:rPr>
            </w:pPr>
            <w:r>
              <w:rPr>
                <w:b/>
                <w:sz w:val="28"/>
                <w:szCs w:val="28"/>
              </w:rPr>
              <w:t>Положение Союза</w:t>
            </w:r>
          </w:p>
          <w:p>
            <w:pPr>
              <w:pStyle w:val="Normal"/>
              <w:jc w:val="center"/>
              <w:rPr>
                <w:b/>
                <w:b/>
                <w:sz w:val="28"/>
                <w:szCs w:val="28"/>
              </w:rPr>
            </w:pPr>
            <w:r>
              <w:rPr>
                <w:b/>
                <w:sz w:val="28"/>
                <w:szCs w:val="28"/>
              </w:rPr>
            </w:r>
          </w:p>
        </w:tc>
        <w:tc>
          <w:tcPr>
            <w:tcW w:w="3756" w:type="dxa"/>
            <w:tcBorders>
              <w:top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300" w:after="0"/>
              <w:ind w:left="-108" w:firstLine="28"/>
              <w:jc w:val="center"/>
              <w:rPr>
                <w:b/>
                <w:b/>
                <w:sz w:val="36"/>
                <w:szCs w:val="36"/>
              </w:rPr>
            </w:pPr>
            <w:r>
              <w:rPr>
                <w:b/>
                <w:sz w:val="36"/>
                <w:szCs w:val="36"/>
              </w:rPr>
              <w:t>ПС-П 00-</w:t>
            </w:r>
            <w:r>
              <w:rPr>
                <w:b/>
                <w:color w:val="000000"/>
                <w:sz w:val="36"/>
                <w:szCs w:val="36"/>
              </w:rPr>
              <w:t>2017-3</w:t>
            </w:r>
          </w:p>
        </w:tc>
      </w:tr>
    </w:tbl>
    <w:p>
      <w:pPr>
        <w:pStyle w:val="Normal"/>
        <w:ind w:left="-360" w:hanging="0"/>
        <w:jc w:val="center"/>
        <w:rPr>
          <w:b/>
          <w:b/>
          <w:sz w:val="36"/>
          <w:szCs w:val="36"/>
        </w:rPr>
      </w:pPr>
      <w:r>
        <w:rPr>
          <w:b/>
          <w:sz w:val="36"/>
          <w:szCs w:val="36"/>
        </w:rPr>
        <w:t xml:space="preserve">    </w:t>
      </w:r>
    </w:p>
    <w:p>
      <w:pPr>
        <w:pStyle w:val="Normal"/>
        <w:tabs>
          <w:tab w:val="left" w:pos="4500" w:leader="none"/>
        </w:tabs>
        <w:ind w:left="-360" w:hanging="0"/>
        <w:jc w:val="center"/>
        <w:rPr>
          <w:b/>
          <w:b/>
          <w:sz w:val="36"/>
          <w:szCs w:val="36"/>
        </w:rPr>
      </w:pPr>
      <w:r>
        <w:rPr>
          <w:b/>
          <w:sz w:val="36"/>
          <w:szCs w:val="36"/>
        </w:rPr>
      </w:r>
    </w:p>
    <w:p>
      <w:pPr>
        <w:pStyle w:val="Normal"/>
        <w:tabs>
          <w:tab w:val="left" w:pos="4500" w:leader="none"/>
        </w:tabs>
        <w:ind w:left="-360" w:hanging="0"/>
        <w:jc w:val="center"/>
        <w:rPr>
          <w:b/>
          <w:b/>
          <w:sz w:val="36"/>
          <w:szCs w:val="36"/>
        </w:rPr>
      </w:pPr>
      <w:r>
        <w:rPr>
          <w:b/>
          <w:sz w:val="36"/>
          <w:szCs w:val="36"/>
        </w:rPr>
      </w:r>
    </w:p>
    <w:p>
      <w:pPr>
        <w:pStyle w:val="Normal"/>
        <w:spacing w:lineRule="auto" w:line="360"/>
        <w:jc w:val="center"/>
        <w:rPr>
          <w:b/>
          <w:b/>
          <w:sz w:val="28"/>
          <w:szCs w:val="28"/>
        </w:rPr>
      </w:pPr>
      <w:r>
        <w:rPr>
          <w:b/>
          <w:sz w:val="28"/>
          <w:szCs w:val="28"/>
        </w:rPr>
        <w:t>ПОЛОЖЕНИЕ</w:t>
      </w:r>
    </w:p>
    <w:p>
      <w:pPr>
        <w:pStyle w:val="Normal"/>
        <w:spacing w:lineRule="auto" w:line="360"/>
        <w:jc w:val="center"/>
        <w:rPr>
          <w:b/>
          <w:b/>
          <w:bCs/>
          <w:sz w:val="32"/>
          <w:szCs w:val="32"/>
        </w:rPr>
      </w:pPr>
      <w:r>
        <w:rPr>
          <w:b/>
          <w:sz w:val="32"/>
          <w:szCs w:val="32"/>
        </w:rPr>
        <w:t xml:space="preserve">О Президенте  </w:t>
      </w:r>
      <w:r>
        <w:rPr>
          <w:b/>
          <w:bCs/>
          <w:sz w:val="32"/>
          <w:szCs w:val="32"/>
        </w:rPr>
        <w:t>Союза</w:t>
      </w:r>
    </w:p>
    <w:p>
      <w:pPr>
        <w:pStyle w:val="Normal"/>
        <w:spacing w:lineRule="auto" w:line="360"/>
        <w:jc w:val="center"/>
        <w:rPr>
          <w:b/>
          <w:b/>
          <w:sz w:val="32"/>
          <w:szCs w:val="32"/>
        </w:rPr>
      </w:pPr>
      <w:r>
        <w:rPr>
          <w:b/>
          <w:bCs/>
          <w:sz w:val="32"/>
          <w:szCs w:val="32"/>
        </w:rPr>
        <w:t xml:space="preserve"> </w:t>
      </w:r>
      <w:r>
        <w:rPr>
          <w:b/>
          <w:bCs/>
          <w:sz w:val="32"/>
          <w:szCs w:val="32"/>
        </w:rPr>
        <w:t>«Межрегиональное объединение участников в сфере ремонта, реконструкции, эксплуатации промышленных объектов и ЖКХ»</w:t>
      </w:r>
    </w:p>
    <w:p>
      <w:pPr>
        <w:pStyle w:val="Normal"/>
        <w:ind w:left="-284" w:right="-284" w:firstLine="284"/>
        <w:jc w:val="center"/>
        <w:rPr>
          <w:b/>
          <w:b/>
          <w:bCs/>
          <w:sz w:val="32"/>
          <w:szCs w:val="32"/>
        </w:rPr>
      </w:pPr>
      <w:r>
        <w:rPr>
          <w:b/>
          <w:bCs/>
          <w:sz w:val="32"/>
          <w:szCs w:val="32"/>
        </w:rPr>
      </w:r>
    </w:p>
    <w:p>
      <w:pPr>
        <w:pStyle w:val="Normal"/>
        <w:ind w:left="-284" w:right="-284" w:firstLine="284"/>
        <w:jc w:val="center"/>
        <w:rPr>
          <w:b/>
          <w:b/>
          <w:bCs/>
          <w:sz w:val="32"/>
          <w:szCs w:val="32"/>
        </w:rPr>
      </w:pPr>
      <w:r>
        <w:rPr>
          <w:b/>
          <w:bCs/>
          <w:sz w:val="32"/>
          <w:szCs w:val="32"/>
        </w:rPr>
      </w:r>
    </w:p>
    <w:p>
      <w:pPr>
        <w:pStyle w:val="Normal"/>
        <w:ind w:left="-360" w:hanging="0"/>
        <w:rPr/>
      </w:pPr>
      <w:r>
        <w:rPr/>
      </w:r>
    </w:p>
    <w:p>
      <w:pPr>
        <w:pStyle w:val="Normal"/>
        <w:ind w:left="-360" w:hanging="0"/>
        <w:rPr/>
      </w:pPr>
      <w:r>
        <w:rPr/>
      </w:r>
    </w:p>
    <w:tbl>
      <w:tblPr>
        <w:tblW w:w="4160" w:type="dxa"/>
        <w:jc w:val="left"/>
        <w:tblInd w:w="2246"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3240"/>
        <w:gridCol w:w="920"/>
      </w:tblGrid>
      <w:tr>
        <w:trPr>
          <w:trHeight w:val="472" w:hRule="atLeast"/>
          <w:cantSplit w:val="true"/>
        </w:trPr>
        <w:tc>
          <w:tcPr>
            <w:tcW w:w="3240" w:type="dxa"/>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Normal"/>
              <w:ind w:left="-1674" w:hanging="0"/>
              <w:jc w:val="right"/>
              <w:rPr>
                <w:b/>
                <w:b/>
                <w:sz w:val="36"/>
                <w:szCs w:val="36"/>
              </w:rPr>
            </w:pPr>
            <w:r>
              <w:rPr>
                <w:b/>
                <w:sz w:val="36"/>
                <w:szCs w:val="36"/>
              </w:rPr>
              <w:t>ПС-П 00-2017-3</w:t>
            </w:r>
          </w:p>
        </w:tc>
        <w:tc>
          <w:tcPr>
            <w:tcW w:w="92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ind w:left="-108" w:right="-108" w:hanging="0"/>
              <w:jc w:val="center"/>
              <w:rPr>
                <w:b/>
                <w:b/>
              </w:rPr>
            </w:pPr>
            <w:r>
              <w:rPr>
                <w:b/>
              </w:rPr>
              <w:t>№</w:t>
            </w:r>
            <w:r>
              <w:rPr>
                <w:b/>
              </w:rPr>
              <w:br/>
              <w:t>экз.</w:t>
            </w:r>
          </w:p>
          <w:p>
            <w:pPr>
              <w:pStyle w:val="Normal"/>
              <w:ind w:left="-108" w:right="-108" w:firstLine="14"/>
              <w:jc w:val="center"/>
              <w:rPr>
                <w:b/>
                <w:b/>
                <w:sz w:val="28"/>
                <w:szCs w:val="28"/>
              </w:rPr>
            </w:pPr>
            <w:r>
              <w:rPr>
                <w:b/>
                <w:sz w:val="28"/>
                <w:szCs w:val="28"/>
              </w:rPr>
              <w:t>1</w:t>
            </w:r>
          </w:p>
        </w:tc>
      </w:tr>
      <w:tr>
        <w:trPr>
          <w:trHeight w:val="473" w:hRule="atLeast"/>
          <w:cantSplit w:val="true"/>
        </w:trPr>
        <w:tc>
          <w:tcPr>
            <w:tcW w:w="3240" w:type="dxa"/>
            <w:tcBorders>
              <w:top w:val="single" w:sz="8" w:space="0" w:color="000000"/>
              <w:left w:val="single" w:sz="8" w:space="0" w:color="000000"/>
              <w:bottom w:val="single" w:sz="4" w:space="0" w:color="000000"/>
              <w:insideH w:val="single" w:sz="4" w:space="0" w:color="000000"/>
            </w:tcBorders>
            <w:shd w:fill="auto" w:val="clear"/>
            <w:tcMar>
              <w:left w:w="98" w:type="dxa"/>
            </w:tcMar>
            <w:vAlign w:val="center"/>
          </w:tcPr>
          <w:p>
            <w:pPr>
              <w:pStyle w:val="Normal"/>
              <w:tabs>
                <w:tab w:val="left" w:pos="1737" w:leader="none"/>
              </w:tabs>
              <w:rPr/>
            </w:pPr>
            <w:r>
              <w:rPr/>
              <w:t xml:space="preserve">ИЗМ. </w:t>
            </w:r>
          </w:p>
        </w:tc>
        <w:tc>
          <w:tcPr>
            <w:tcW w:w="920" w:type="dxa"/>
            <w:vMerge w:val="continue"/>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Mar>
              <w:left w:w="98" w:type="dxa"/>
            </w:tcMar>
          </w:tcPr>
          <w:p>
            <w:pPr>
              <w:pStyle w:val="Normal"/>
              <w:snapToGrid w:val="false"/>
              <w:ind w:left="-360" w:hanging="0"/>
              <w:rPr/>
            </w:pPr>
            <w:r>
              <w:rPr/>
            </w:r>
          </w:p>
        </w:tc>
      </w:tr>
    </w:tbl>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jc w:val="right"/>
        <w:rPr/>
      </w:pPr>
      <w:r>
        <w:rPr>
          <w:color w:val="000000"/>
          <w:sz w:val="28"/>
          <w:szCs w:val="28"/>
        </w:rPr>
        <w:t xml:space="preserve">Дата введения: 2017-00-00 </w:t>
      </w:r>
    </w:p>
    <w:p>
      <w:pPr>
        <w:pStyle w:val="Normal"/>
        <w:rPr>
          <w:i/>
          <w:i/>
          <w:color w:val="000000"/>
          <w:sz w:val="26"/>
          <w:szCs w:val="26"/>
        </w:rPr>
      </w:pPr>
      <w:r>
        <w:rPr>
          <w:i/>
          <w:color w:val="000000"/>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4"/>
          <w:szCs w:val="24"/>
        </w:rPr>
      </w:pPr>
      <w:r>
        <w:rPr>
          <w:i/>
          <w:sz w:val="24"/>
          <w:szCs w:val="24"/>
        </w:rPr>
      </w:r>
    </w:p>
    <w:p>
      <w:pPr>
        <w:pStyle w:val="Normal"/>
        <w:ind w:left="-360" w:hanging="0"/>
        <w:jc w:val="center"/>
        <w:rPr>
          <w:b/>
          <w:b/>
          <w:sz w:val="28"/>
          <w:szCs w:val="28"/>
        </w:rPr>
      </w:pPr>
      <w:r>
        <w:rPr>
          <w:b/>
          <w:sz w:val="28"/>
          <w:szCs w:val="28"/>
        </w:rPr>
        <w:t>г. Москва</w:t>
      </w:r>
    </w:p>
    <w:p>
      <w:pPr>
        <w:pStyle w:val="Normal"/>
        <w:ind w:left="-360" w:hanging="0"/>
        <w:jc w:val="center"/>
        <w:rPr>
          <w:b/>
          <w:b/>
          <w:sz w:val="28"/>
          <w:szCs w:val="28"/>
        </w:rPr>
      </w:pPr>
      <w:r>
        <w:rPr>
          <w:b/>
          <w:sz w:val="28"/>
          <w:szCs w:val="28"/>
        </w:rPr>
      </w:r>
    </w:p>
    <w:p>
      <w:pPr>
        <w:sectPr>
          <w:headerReference w:type="default" r:id="rId2"/>
          <w:headerReference w:type="first" r:id="rId3"/>
          <w:footerReference w:type="default" r:id="rId4"/>
          <w:footerReference w:type="first" r:id="rId5"/>
          <w:type w:val="nextPage"/>
          <w:pgSz w:w="11906" w:h="16838"/>
          <w:pgMar w:left="1134" w:right="1134" w:header="567" w:top="1134" w:footer="567" w:bottom="1134" w:gutter="0"/>
          <w:pgNumType w:fmt="decimal"/>
          <w:formProt w:val="false"/>
          <w:titlePg/>
          <w:textDirection w:val="lrTb"/>
          <w:docGrid w:type="default" w:linePitch="272" w:charSpace="0"/>
        </w:sectPr>
        <w:pStyle w:val="Normal"/>
        <w:ind w:left="-360" w:hanging="0"/>
        <w:jc w:val="center"/>
        <w:rPr>
          <w:b/>
          <w:b/>
          <w:sz w:val="28"/>
          <w:szCs w:val="28"/>
        </w:rPr>
      </w:pPr>
      <w:r>
        <w:rPr>
          <w:b/>
          <w:sz w:val="28"/>
          <w:szCs w:val="28"/>
        </w:rPr>
        <w:t>2017 г.</w:t>
      </w:r>
    </w:p>
    <w:p>
      <w:pPr>
        <w:pStyle w:val="Heading8"/>
        <w:widowControl/>
        <w:numPr>
          <w:ilvl w:val="7"/>
          <w:numId w:val="1"/>
        </w:numPr>
        <w:spacing w:lineRule="auto" w:line="360"/>
        <w:ind w:left="113" w:right="113" w:hanging="0"/>
        <w:jc w:val="center"/>
        <w:rPr>
          <w:rFonts w:cs="Arial"/>
          <w:bCs/>
          <w:color w:val="000000"/>
        </w:rPr>
      </w:pPr>
      <w:r>
        <w:rPr>
          <w:rFonts w:cs="Arial"/>
          <w:bCs/>
          <w:color w:val="000000"/>
        </w:rPr>
        <w:t>Протокол регистрации изменений</w:t>
      </w:r>
    </w:p>
    <w:p>
      <w:pPr>
        <w:pStyle w:val="Normal"/>
        <w:rPr>
          <w:rFonts w:cs="Arial"/>
          <w:bCs/>
          <w:color w:val="000000"/>
        </w:rPr>
      </w:pPr>
      <w:r>
        <w:rPr>
          <w:rFonts w:cs="Arial"/>
          <w:bCs/>
          <w:color w:val="000000"/>
        </w:rPr>
      </w:r>
    </w:p>
    <w:p>
      <w:pPr>
        <w:pStyle w:val="Heading5"/>
        <w:numPr>
          <w:ilvl w:val="4"/>
          <w:numId w:val="1"/>
        </w:numPr>
        <w:spacing w:before="0" w:after="0"/>
        <w:rPr>
          <w:i w:val="false"/>
          <w:i w:val="false"/>
          <w:caps/>
          <w:color w:val="000000"/>
        </w:rPr>
      </w:pPr>
      <w:r>
        <w:rPr>
          <w:i w:val="false"/>
          <w:caps/>
          <w:color w:val="000000"/>
        </w:rPr>
        <w:t>Срок пересмотра:</w:t>
      </w:r>
    </w:p>
    <w:p>
      <w:pPr>
        <w:pStyle w:val="TextBody"/>
        <w:rPr>
          <w:i/>
          <w:i/>
          <w:caps/>
          <w:color w:val="000000"/>
        </w:rPr>
      </w:pPr>
      <w:r>
        <w:rPr>
          <w:i/>
          <w:caps/>
          <w:color w:val="000000"/>
        </w:rPr>
      </w:r>
    </w:p>
    <w:tbl>
      <w:tblPr>
        <w:tblW w:w="10324"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450"/>
        <w:gridCol w:w="1617"/>
        <w:gridCol w:w="1641"/>
        <w:gridCol w:w="5616"/>
      </w:tblGrid>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Heading5"/>
              <w:numPr>
                <w:ilvl w:val="4"/>
                <w:numId w:val="1"/>
              </w:numPr>
              <w:spacing w:before="0" w:after="0"/>
              <w:rPr>
                <w:i w:val="false"/>
                <w:i w:val="false"/>
                <w:caps/>
                <w:color w:val="000000"/>
              </w:rPr>
            </w:pPr>
            <w:r>
              <w:rPr>
                <w:i w:val="false"/>
                <w:caps/>
                <w:color w:val="000000"/>
              </w:rPr>
              <w:t xml:space="preserve">Редакция </w:t>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Heading5"/>
              <w:numPr>
                <w:ilvl w:val="4"/>
                <w:numId w:val="1"/>
              </w:numPr>
              <w:spacing w:before="0" w:after="0"/>
              <w:rPr>
                <w:i w:val="false"/>
                <w:i w:val="false"/>
                <w:caps/>
                <w:color w:val="000000"/>
              </w:rPr>
            </w:pPr>
            <w:r>
              <w:rPr>
                <w:i w:val="false"/>
                <w:caps/>
                <w:color w:val="000000"/>
              </w:rPr>
              <w:t>Изменение №</w:t>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Heading5"/>
              <w:numPr>
                <w:ilvl w:val="4"/>
                <w:numId w:val="1"/>
              </w:numPr>
              <w:spacing w:before="0" w:after="0"/>
              <w:rPr>
                <w:i w:val="false"/>
                <w:i w:val="false"/>
                <w:caps/>
                <w:color w:val="000000"/>
              </w:rPr>
            </w:pPr>
            <w:r>
              <w:rPr>
                <w:i w:val="false"/>
                <w:caps/>
                <w:color w:val="000000"/>
              </w:rPr>
              <w:t>Дата внесения изменения</w:t>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Heading5"/>
              <w:numPr>
                <w:ilvl w:val="4"/>
                <w:numId w:val="1"/>
              </w:numPr>
              <w:spacing w:before="0" w:after="0"/>
              <w:rPr>
                <w:i w:val="false"/>
                <w:i w:val="false"/>
                <w:caps/>
                <w:color w:val="000000"/>
              </w:rPr>
            </w:pPr>
            <w:r>
              <w:rPr>
                <w:i w:val="false"/>
                <w:caps/>
                <w:color w:val="000000"/>
              </w:rPr>
              <w:t>Раздел содержания, в который внесено изменение,</w:t>
            </w:r>
          </w:p>
          <w:p>
            <w:pPr>
              <w:pStyle w:val="Heading5"/>
              <w:numPr>
                <w:ilvl w:val="4"/>
                <w:numId w:val="1"/>
              </w:numPr>
              <w:spacing w:before="0" w:after="0"/>
              <w:rPr>
                <w:i w:val="false"/>
                <w:i w:val="false"/>
                <w:caps/>
                <w:color w:val="000000"/>
              </w:rPr>
            </w:pPr>
            <w:r>
              <w:rPr>
                <w:i w:val="false"/>
                <w:caps/>
                <w:color w:val="000000"/>
              </w:rPr>
              <w:t>содержание изменения</w:t>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Heading5"/>
              <w:numPr>
                <w:ilvl w:val="4"/>
                <w:numId w:val="1"/>
              </w:numPr>
              <w:snapToGrid w:val="false"/>
              <w:spacing w:before="0" w:after="0"/>
              <w:jc w:val="center"/>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bl>
    <w:p>
      <w:pPr>
        <w:pStyle w:val="Normal"/>
        <w:rPr>
          <w:color w:val="000000"/>
        </w:rPr>
      </w:pPr>
      <w:r>
        <w:rPr>
          <w:color w:val="000000"/>
        </w:rPr>
      </w:r>
      <w:r>
        <w:br w:type="page"/>
      </w:r>
    </w:p>
    <w:p>
      <w:pPr>
        <w:pStyle w:val="Heading"/>
        <w:ind w:right="-140" w:firstLine="8647"/>
        <w:jc w:val="center"/>
        <w:rPr>
          <w:color w:val="000000"/>
        </w:rPr>
      </w:pPr>
      <w:r>
        <w:rPr>
          <w:color w:val="000000"/>
        </w:rPr>
      </w:r>
    </w:p>
    <w:p>
      <w:pPr>
        <w:pStyle w:val="Style23"/>
        <w:numPr>
          <w:ilvl w:val="0"/>
          <w:numId w:val="0"/>
        </w:numPr>
        <w:ind w:left="2217" w:hanging="1986"/>
        <w:rPr>
          <w:b w:val="false"/>
          <w:b w:val="false"/>
          <w:color w:val="000000"/>
          <w:sz w:val="24"/>
          <w:szCs w:val="24"/>
        </w:rPr>
      </w:pPr>
      <w:r>
        <w:rPr>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Normal"/>
        <w:jc w:val="center"/>
        <w:rPr>
          <w:b/>
          <w:b/>
          <w:sz w:val="28"/>
          <w:szCs w:val="28"/>
        </w:rPr>
      </w:pPr>
      <w:r>
        <w:rPr>
          <w:b/>
          <w:sz w:val="28"/>
          <w:szCs w:val="28"/>
        </w:rPr>
        <w:t xml:space="preserve">Содержание </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spacing w:before="0" w:after="240"/>
        <w:jc w:val="both"/>
        <w:rPr/>
      </w:pPr>
      <w:r>
        <w:rPr>
          <w:b/>
          <w:i/>
          <w:color w:val="000000"/>
          <w:sz w:val="28"/>
          <w:szCs w:val="28"/>
        </w:rPr>
        <w:t xml:space="preserve">Статья 1. Общие положения  ……………………………………. 4           </w:t>
      </w:r>
    </w:p>
    <w:p>
      <w:pPr>
        <w:pStyle w:val="Normal"/>
        <w:spacing w:before="0" w:after="240"/>
        <w:jc w:val="both"/>
        <w:rPr>
          <w:b/>
          <w:b/>
          <w:i/>
          <w:i/>
          <w:sz w:val="28"/>
          <w:szCs w:val="28"/>
        </w:rPr>
      </w:pPr>
      <w:r>
        <w:rPr>
          <w:b/>
          <w:i/>
          <w:sz w:val="28"/>
          <w:szCs w:val="28"/>
        </w:rPr>
        <w:t>Статья 2.  Права и полномочия Президента  …………………. 4</w:t>
      </w:r>
    </w:p>
    <w:p>
      <w:pPr>
        <w:pStyle w:val="Style27"/>
        <w:numPr>
          <w:ilvl w:val="0"/>
          <w:numId w:val="0"/>
        </w:numPr>
        <w:spacing w:before="0" w:after="240"/>
        <w:ind w:left="0" w:hanging="0"/>
        <w:rPr>
          <w:rFonts w:ascii="Times New Roman" w:hAnsi="Times New Roman" w:cs="Times New Roman"/>
          <w:b/>
          <w:b/>
          <w:i/>
          <w:i/>
          <w:sz w:val="28"/>
          <w:szCs w:val="28"/>
        </w:rPr>
      </w:pPr>
      <w:r>
        <w:rPr>
          <w:rFonts w:cs="Times New Roman" w:ascii="Times New Roman" w:hAnsi="Times New Roman"/>
          <w:b/>
          <w:i/>
          <w:sz w:val="28"/>
          <w:szCs w:val="28"/>
        </w:rPr>
        <w:t>Статья 3. Досрочное прекращение полномочий Президента ……6</w:t>
      </w:r>
    </w:p>
    <w:p>
      <w:pPr>
        <w:pStyle w:val="Style27"/>
        <w:numPr>
          <w:ilvl w:val="0"/>
          <w:numId w:val="0"/>
        </w:numPr>
        <w:spacing w:before="0" w:after="240"/>
        <w:ind w:left="0" w:hanging="0"/>
        <w:rPr>
          <w:b/>
          <w:b/>
          <w:i/>
          <w:i/>
          <w:color w:val="000000"/>
          <w:sz w:val="28"/>
          <w:szCs w:val="28"/>
        </w:rPr>
      </w:pPr>
      <w:r>
        <w:rPr>
          <w:rFonts w:eastAsia="Arial Narrow"/>
          <w:b/>
          <w:i/>
          <w:sz w:val="28"/>
          <w:szCs w:val="28"/>
        </w:rPr>
        <w:t xml:space="preserve"> </w:t>
      </w:r>
      <w:r>
        <w:rPr>
          <w:rFonts w:cs="Times New Roman" w:ascii="Times New Roman" w:hAnsi="Times New Roman"/>
          <w:b/>
          <w:i/>
          <w:sz w:val="28"/>
          <w:szCs w:val="28"/>
        </w:rPr>
        <w:t>Статья 4</w:t>
      </w:r>
      <w:r>
        <w:rPr>
          <w:rFonts w:cs="Times New Roman" w:ascii="Times New Roman" w:hAnsi="Times New Roman"/>
          <w:b/>
          <w:i/>
          <w:color w:val="000000"/>
          <w:sz w:val="28"/>
          <w:szCs w:val="28"/>
        </w:rPr>
        <w:t>. Конфликт интересов …………………………………....6</w:t>
      </w:r>
    </w:p>
    <w:p>
      <w:pPr>
        <w:pStyle w:val="Style20"/>
        <w:spacing w:before="0" w:after="240"/>
        <w:jc w:val="both"/>
        <w:rPr>
          <w:b/>
          <w:b/>
          <w:i/>
          <w:i/>
          <w:sz w:val="28"/>
          <w:szCs w:val="28"/>
        </w:rPr>
      </w:pPr>
      <w:r>
        <w:rPr>
          <w:b/>
          <w:i/>
          <w:sz w:val="28"/>
          <w:szCs w:val="28"/>
        </w:rPr>
        <w:t>Статья 5. Ответственность Президента   ………………….…7</w:t>
      </w:r>
    </w:p>
    <w:p>
      <w:pPr>
        <w:pStyle w:val="Heading"/>
        <w:jc w:val="both"/>
        <w:rPr>
          <w:rFonts w:ascii="Times New Roman" w:hAnsi="Times New Roman" w:cs="Times New Roman"/>
          <w:b w:val="false"/>
          <w:b w:val="false"/>
          <w:i/>
          <w:i/>
          <w:color w:val="000000"/>
          <w:sz w:val="24"/>
          <w:szCs w:val="24"/>
        </w:rPr>
      </w:pPr>
      <w:r>
        <w:rPr>
          <w:rFonts w:cs="Times New Roman" w:ascii="Times New Roman" w:hAnsi="Times New Roman"/>
          <w:b w:val="false"/>
          <w:i/>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Normal"/>
        <w:jc w:val="both"/>
        <w:rPr/>
      </w:pPr>
      <w:r>
        <w:rPr>
          <w:b/>
          <w:i/>
          <w:color w:val="000000"/>
          <w:sz w:val="28"/>
          <w:szCs w:val="28"/>
        </w:rPr>
        <w:t>Статья 1. Общие положения</w:t>
      </w:r>
      <w:r>
        <w:rPr>
          <w:color w:val="000000"/>
          <w:sz w:val="28"/>
          <w:szCs w:val="28"/>
        </w:rPr>
        <w:t xml:space="preserve">.           </w:t>
      </w:r>
    </w:p>
    <w:p>
      <w:pPr>
        <w:pStyle w:val="Normal"/>
        <w:jc w:val="both"/>
        <w:rPr>
          <w:color w:val="000000"/>
          <w:sz w:val="28"/>
          <w:szCs w:val="28"/>
        </w:rPr>
      </w:pPr>
      <w:r>
        <w:rPr>
          <w:color w:val="000000"/>
          <w:sz w:val="28"/>
          <w:szCs w:val="28"/>
        </w:rPr>
      </w:r>
    </w:p>
    <w:p>
      <w:pPr>
        <w:pStyle w:val="Normal"/>
        <w:spacing w:before="120" w:after="120"/>
        <w:jc w:val="both"/>
        <w:rPr/>
      </w:pPr>
      <w:r>
        <w:rPr>
          <w:color w:val="000000"/>
          <w:sz w:val="28"/>
          <w:szCs w:val="28"/>
        </w:rPr>
        <w:t xml:space="preserve">          </w:t>
      </w:r>
      <w:r>
        <w:rPr>
          <w:color w:val="000000"/>
          <w:sz w:val="28"/>
          <w:szCs w:val="28"/>
        </w:rPr>
        <w:t>1.1. Настоящее Положение разработано в соответствии с  Федеральным законом «О некоммерческих организациях», а также требованиями  Устава</w:t>
      </w:r>
      <w:r>
        <w:rPr>
          <w:sz w:val="28"/>
          <w:szCs w:val="28"/>
        </w:rPr>
        <w:t xml:space="preserve"> Союза «</w:t>
      </w:r>
      <w:r>
        <w:rPr>
          <w:bCs/>
          <w:sz w:val="28"/>
          <w:szCs w:val="28"/>
        </w:rPr>
        <w:t>Межрегиональное объединение участников в сфере ремонта, реконструкции, эксплуатации промышленных объектов и ЖКХ» (далее – Союз).</w:t>
      </w:r>
    </w:p>
    <w:p>
      <w:pPr>
        <w:pStyle w:val="Normal"/>
        <w:spacing w:before="120" w:after="120"/>
        <w:jc w:val="both"/>
        <w:rPr>
          <w:sz w:val="28"/>
          <w:szCs w:val="28"/>
        </w:rPr>
      </w:pPr>
      <w:r>
        <w:rPr>
          <w:sz w:val="28"/>
          <w:szCs w:val="28"/>
        </w:rPr>
        <w:t xml:space="preserve">         </w:t>
      </w:r>
      <w:r>
        <w:rPr>
          <w:sz w:val="28"/>
          <w:szCs w:val="28"/>
        </w:rPr>
        <w:t>1.2.</w:t>
      </w:r>
      <w:r>
        <w:rPr>
          <w:b/>
          <w:sz w:val="28"/>
          <w:szCs w:val="28"/>
        </w:rPr>
        <w:t xml:space="preserve"> </w:t>
      </w:r>
      <w:r>
        <w:rPr>
          <w:sz w:val="28"/>
          <w:szCs w:val="28"/>
        </w:rPr>
        <w:t>Президент Союза (далее – Президент) является единоличным исполнительным органом Союза, подотчетным Общему собранию членов Союза и Совету Союза. Президент назначается Общим собранием членов Союза сроком на 4 (четыре) года. При создании Союза решение о назначении Президента  принимается Общим собранием учредителей сроком на 4 (четыре) года.</w:t>
      </w:r>
    </w:p>
    <w:p>
      <w:pPr>
        <w:pStyle w:val="Normal"/>
        <w:spacing w:before="120" w:after="120"/>
        <w:jc w:val="both"/>
        <w:rPr>
          <w:bCs/>
          <w:sz w:val="28"/>
          <w:szCs w:val="28"/>
        </w:rPr>
      </w:pPr>
      <w:r>
        <w:rPr>
          <w:bCs/>
          <w:sz w:val="28"/>
          <w:szCs w:val="28"/>
        </w:rPr>
        <w:t xml:space="preserve">         </w:t>
      </w:r>
      <w:r>
        <w:rPr>
          <w:bCs/>
          <w:sz w:val="28"/>
          <w:szCs w:val="28"/>
        </w:rPr>
        <w:t>1.3. Президент является должностным лицом Союза, отношения между Президентом и Союзом регулируются Трудовым кодексом Российской Федерации.</w:t>
      </w:r>
    </w:p>
    <w:p>
      <w:pPr>
        <w:pStyle w:val="Normal"/>
        <w:spacing w:before="120" w:after="120"/>
        <w:jc w:val="both"/>
        <w:rPr>
          <w:bCs/>
          <w:sz w:val="28"/>
          <w:szCs w:val="28"/>
        </w:rPr>
      </w:pPr>
      <w:r>
        <w:rPr>
          <w:bCs/>
          <w:sz w:val="28"/>
          <w:szCs w:val="28"/>
        </w:rPr>
        <w:t xml:space="preserve">        </w:t>
      </w:r>
      <w:r>
        <w:rPr>
          <w:bCs/>
          <w:sz w:val="28"/>
          <w:szCs w:val="28"/>
        </w:rPr>
        <w:t xml:space="preserve">1.4. Решения Президента </w:t>
      </w:r>
      <w:r>
        <w:rPr>
          <w:sz w:val="28"/>
          <w:szCs w:val="28"/>
        </w:rPr>
        <w:t>по вопросам его компетенции принимаются в форме устных или письменных распоряжений, которые оформляются приказами. Решения Президента обязательны для исполнения всеми сотрудниками Союза.</w:t>
      </w:r>
    </w:p>
    <w:p>
      <w:pPr>
        <w:pStyle w:val="Normal"/>
        <w:spacing w:before="120" w:after="120"/>
        <w:jc w:val="both"/>
        <w:rPr/>
      </w:pPr>
      <w:r>
        <w:rPr>
          <w:sz w:val="28"/>
          <w:szCs w:val="28"/>
        </w:rPr>
        <w:t xml:space="preserve">         </w:t>
      </w:r>
      <w:r>
        <w:rPr>
          <w:sz w:val="28"/>
          <w:szCs w:val="28"/>
        </w:rPr>
        <w:t xml:space="preserve">15. Настоящее Положение утверждается Общим собранием членов Союза. </w:t>
      </w:r>
    </w:p>
    <w:p>
      <w:pPr>
        <w:pStyle w:val="Normal"/>
        <w:spacing w:before="120" w:after="120"/>
        <w:jc w:val="both"/>
        <w:rPr>
          <w:b/>
          <w:b/>
          <w:i/>
          <w:i/>
          <w:sz w:val="28"/>
          <w:szCs w:val="28"/>
        </w:rPr>
      </w:pPr>
      <w:r>
        <w:rPr>
          <w:b/>
          <w:i/>
          <w:sz w:val="28"/>
          <w:szCs w:val="28"/>
        </w:rPr>
        <w:t>Статья 2. Права и полномочия Президента.</w:t>
      </w:r>
    </w:p>
    <w:p>
      <w:pPr>
        <w:pStyle w:val="Heading"/>
        <w:spacing w:before="120" w:after="120"/>
        <w:jc w:val="both"/>
        <w:rPr>
          <w:rFonts w:ascii="Times New Roman" w:hAnsi="Times New Roman" w:cs="Times New Roman"/>
          <w:b w:val="false"/>
          <w:b w:val="false"/>
          <w:sz w:val="28"/>
          <w:szCs w:val="28"/>
        </w:rPr>
      </w:pPr>
      <w:r>
        <w:rPr>
          <w:rFonts w:eastAsia="Arial"/>
          <w:sz w:val="28"/>
          <w:szCs w:val="28"/>
        </w:rPr>
        <w:t xml:space="preserve">        </w:t>
      </w:r>
      <w:r>
        <w:rPr>
          <w:rFonts w:cs="Times New Roman" w:ascii="Times New Roman" w:hAnsi="Times New Roman"/>
          <w:b w:val="false"/>
          <w:sz w:val="28"/>
          <w:szCs w:val="28"/>
        </w:rPr>
        <w:t>2.1. Президент имеет право:</w:t>
      </w:r>
    </w:p>
    <w:p>
      <w:pPr>
        <w:pStyle w:val="Heading"/>
        <w:jc w:val="both"/>
        <w:rPr>
          <w:rFonts w:ascii="Times New Roman" w:hAnsi="Times New Roman" w:cs="Times New Roman"/>
          <w:b w:val="false"/>
          <w:b w:val="false"/>
          <w:sz w:val="28"/>
          <w:szCs w:val="28"/>
        </w:rPr>
      </w:pPr>
      <w:r>
        <w:rPr>
          <w:rFonts w:cs="Times New Roman" w:ascii="Times New Roman" w:hAnsi="Times New Roman"/>
          <w:b w:val="false"/>
          <w:sz w:val="28"/>
          <w:szCs w:val="28"/>
        </w:rPr>
        <w:t>1) вносить вопросы в повестку дня Общего собрания членов Союза;</w:t>
      </w:r>
    </w:p>
    <w:p>
      <w:pPr>
        <w:pStyle w:val="Heading"/>
        <w:jc w:val="both"/>
        <w:rPr/>
      </w:pPr>
      <w:r>
        <w:rPr>
          <w:rFonts w:cs="Times New Roman" w:ascii="Times New Roman" w:hAnsi="Times New Roman"/>
          <w:b w:val="false"/>
          <w:sz w:val="28"/>
          <w:szCs w:val="28"/>
        </w:rPr>
        <w:t>2)  в установленном Уставом порядке созыва внеочередного (чрезвычайного) Общего собрания членов Союза;</w:t>
      </w:r>
    </w:p>
    <w:p>
      <w:pPr>
        <w:pStyle w:val="Heading"/>
        <w:spacing w:before="0" w:after="120"/>
        <w:jc w:val="both"/>
        <w:rPr/>
      </w:pPr>
      <w:r>
        <w:rPr>
          <w:rFonts w:cs="Times New Roman" w:ascii="Times New Roman" w:hAnsi="Times New Roman"/>
          <w:b w:val="false"/>
          <w:sz w:val="28"/>
          <w:szCs w:val="28"/>
        </w:rPr>
        <w:t>3) представлять кандидатуры руководителей  обособленных структурных подразделений на утверждение Совета Союза.</w:t>
      </w:r>
    </w:p>
    <w:p>
      <w:pPr>
        <w:pStyle w:val="Heading"/>
        <w:jc w:val="both"/>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 xml:space="preserve">2.2. Президент </w:t>
      </w:r>
      <w:r>
        <w:rPr>
          <w:rFonts w:cs="Times New Roman" w:ascii="Times New Roman" w:hAnsi="Times New Roman"/>
          <w:b w:val="false"/>
          <w:spacing w:val="4"/>
          <w:sz w:val="28"/>
          <w:szCs w:val="28"/>
        </w:rPr>
        <w:t xml:space="preserve">(в установленном законом порядке - </w:t>
      </w:r>
      <w:r>
        <w:rPr>
          <w:rFonts w:cs="Times New Roman" w:ascii="Times New Roman" w:hAnsi="Times New Roman"/>
          <w:b w:val="false"/>
          <w:spacing w:val="-2"/>
          <w:sz w:val="28"/>
          <w:szCs w:val="28"/>
        </w:rPr>
        <w:t xml:space="preserve">с момента приобретения Союзом в соответствии с законодательством Российской </w:t>
      </w:r>
      <w:r>
        <w:rPr>
          <w:rFonts w:cs="Times New Roman" w:ascii="Times New Roman" w:hAnsi="Times New Roman"/>
          <w:b w:val="false"/>
          <w:spacing w:val="-1"/>
          <w:sz w:val="28"/>
          <w:szCs w:val="28"/>
        </w:rPr>
        <w:t xml:space="preserve">Федерации статуса саморегулируемой организации) </w:t>
      </w:r>
      <w:r>
        <w:rPr>
          <w:rFonts w:cs="Times New Roman" w:ascii="Times New Roman" w:hAnsi="Times New Roman"/>
          <w:b w:val="false"/>
          <w:sz w:val="28"/>
          <w:szCs w:val="28"/>
        </w:rPr>
        <w:t>не вправе:</w:t>
      </w:r>
    </w:p>
    <w:p>
      <w:pPr>
        <w:pStyle w:val="Heading"/>
        <w:jc w:val="both"/>
        <w:rPr>
          <w:rFonts w:ascii="Times New Roman" w:hAnsi="Times New Roman" w:cs="Times New Roman"/>
          <w:b w:val="false"/>
          <w:b w:val="false"/>
          <w:sz w:val="28"/>
          <w:szCs w:val="28"/>
        </w:rPr>
      </w:pPr>
      <w:r>
        <w:rPr>
          <w:rFonts w:cs="Times New Roman" w:ascii="Times New Roman" w:hAnsi="Times New Roman"/>
          <w:b w:val="false"/>
          <w:sz w:val="28"/>
          <w:szCs w:val="28"/>
        </w:rPr>
        <w:t>1) приобретать ценные бумаги, эмитентами которых или должниками, по которым являются члены Союза, их дочерние и зависимые общества;</w:t>
      </w:r>
    </w:p>
    <w:p>
      <w:pPr>
        <w:pStyle w:val="Heading"/>
        <w:jc w:val="both"/>
        <w:rPr>
          <w:rFonts w:ascii="Times New Roman" w:hAnsi="Times New Roman" w:cs="Times New Roman"/>
          <w:b w:val="false"/>
          <w:b w:val="false"/>
          <w:sz w:val="28"/>
          <w:szCs w:val="28"/>
        </w:rPr>
      </w:pPr>
      <w:r>
        <w:rPr>
          <w:rFonts w:cs="Times New Roman" w:ascii="Times New Roman" w:hAnsi="Times New Roman"/>
          <w:b w:val="false"/>
          <w:sz w:val="28"/>
          <w:szCs w:val="28"/>
        </w:rPr>
        <w:t>2) заключать с членами Союза, их дочерними и зависимыми обществами любые договоры имущественного страхования, кредитные договоры, соглашения о поручительстве;</w:t>
      </w:r>
    </w:p>
    <w:p>
      <w:pPr>
        <w:pStyle w:val="Heading"/>
        <w:jc w:val="both"/>
        <w:rPr>
          <w:rFonts w:ascii="Times New Roman" w:hAnsi="Times New Roman" w:cs="Times New Roman"/>
          <w:b w:val="false"/>
          <w:b w:val="false"/>
          <w:sz w:val="28"/>
          <w:szCs w:val="28"/>
        </w:rPr>
      </w:pPr>
      <w:r>
        <w:rPr>
          <w:rFonts w:cs="Times New Roman" w:ascii="Times New Roman" w:hAnsi="Times New Roman"/>
          <w:b w:val="false"/>
          <w:sz w:val="28"/>
          <w:szCs w:val="28"/>
        </w:rPr>
        <w:t>3) осуществлять в качестве индивидуального предпринимателя предпринимательскую деятельность, являющуюся предметом саморегулирования для Союза;</w:t>
      </w:r>
    </w:p>
    <w:p>
      <w:pPr>
        <w:pStyle w:val="Heading"/>
        <w:jc w:val="both"/>
        <w:rPr>
          <w:rFonts w:ascii="Times New Roman" w:hAnsi="Times New Roman" w:cs="Times New Roman"/>
          <w:b w:val="false"/>
          <w:b w:val="false"/>
          <w:sz w:val="28"/>
          <w:szCs w:val="28"/>
        </w:rPr>
      </w:pPr>
      <w:r>
        <w:rPr>
          <w:rFonts w:cs="Times New Roman" w:ascii="Times New Roman" w:hAnsi="Times New Roman"/>
          <w:b w:val="false"/>
          <w:sz w:val="28"/>
          <w:szCs w:val="28"/>
        </w:rPr>
        <w:t>4) учреждать хозяйственные товарищества и общества, осуществляющие предпринимательскую деятельность, являющуюся предметом саморегулирования для Союза, становиться участником таких хозяйственных товариществ и обществ;</w:t>
      </w:r>
    </w:p>
    <w:p>
      <w:pPr>
        <w:pStyle w:val="Heading"/>
        <w:spacing w:before="0" w:after="120"/>
        <w:jc w:val="both"/>
        <w:rPr>
          <w:rFonts w:ascii="Times New Roman" w:hAnsi="Times New Roman" w:cs="Times New Roman"/>
          <w:b w:val="false"/>
          <w:b w:val="false"/>
          <w:sz w:val="28"/>
          <w:szCs w:val="28"/>
        </w:rPr>
      </w:pPr>
      <w:r>
        <w:rPr>
          <w:rFonts w:cs="Times New Roman" w:ascii="Times New Roman" w:hAnsi="Times New Roman"/>
          <w:b w:val="false"/>
          <w:sz w:val="28"/>
          <w:szCs w:val="28"/>
        </w:rPr>
        <w:t>5) являться членом органов управления членов Союза, их дочерних и зависимых обществ, являться работником, состоящим в штате указанных организаций.</w:t>
      </w:r>
    </w:p>
    <w:p>
      <w:pPr>
        <w:pStyle w:val="Heading"/>
        <w:jc w:val="both"/>
        <w:rPr>
          <w:rFonts w:ascii="Times New Roman" w:hAnsi="Times New Roman" w:cs="Times New Roman"/>
          <w:b w:val="false"/>
          <w:b w:val="false"/>
          <w:sz w:val="28"/>
          <w:szCs w:val="28"/>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 xml:space="preserve">2.3. Президент обладает  </w:t>
      </w:r>
      <w:r>
        <w:rPr>
          <w:rFonts w:cs="Times New Roman" w:ascii="Times New Roman" w:hAnsi="Times New Roman"/>
          <w:b w:val="false"/>
          <w:spacing w:val="4"/>
          <w:sz w:val="28"/>
          <w:szCs w:val="28"/>
        </w:rPr>
        <w:t xml:space="preserve">(в установленном законом порядке - </w:t>
      </w:r>
      <w:r>
        <w:rPr>
          <w:rFonts w:cs="Times New Roman" w:ascii="Times New Roman" w:hAnsi="Times New Roman"/>
          <w:b w:val="false"/>
          <w:spacing w:val="-2"/>
          <w:sz w:val="28"/>
          <w:szCs w:val="28"/>
        </w:rPr>
        <w:t xml:space="preserve">с момента приобретения Союзом в соответствии с законодательством Российской </w:t>
      </w:r>
      <w:r>
        <w:rPr>
          <w:rFonts w:cs="Times New Roman" w:ascii="Times New Roman" w:hAnsi="Times New Roman"/>
          <w:b w:val="false"/>
          <w:spacing w:val="-1"/>
          <w:sz w:val="28"/>
          <w:szCs w:val="28"/>
        </w:rPr>
        <w:t xml:space="preserve">Федерации статуса саморегулируемой организации) </w:t>
      </w:r>
      <w:r>
        <w:rPr>
          <w:rFonts w:cs="Times New Roman" w:ascii="Times New Roman" w:hAnsi="Times New Roman"/>
          <w:b w:val="false"/>
          <w:sz w:val="28"/>
          <w:szCs w:val="28"/>
        </w:rPr>
        <w:t>следующими правами и полномочиями:</w:t>
      </w:r>
    </w:p>
    <w:p>
      <w:pPr>
        <w:pStyle w:val="Heading"/>
        <w:jc w:val="both"/>
        <w:rPr>
          <w:rFonts w:ascii="Times New Roman" w:hAnsi="Times New Roman" w:cs="Times New Roman"/>
          <w:b w:val="false"/>
          <w:b w:val="false"/>
          <w:spacing w:val="-5"/>
          <w:sz w:val="28"/>
          <w:szCs w:val="28"/>
        </w:rPr>
      </w:pPr>
      <w:r>
        <w:rPr>
          <w:rFonts w:cs="Times New Roman" w:ascii="Times New Roman" w:hAnsi="Times New Roman"/>
          <w:b w:val="false"/>
          <w:sz w:val="28"/>
          <w:szCs w:val="28"/>
        </w:rPr>
        <w:t xml:space="preserve">1) </w:t>
      </w:r>
      <w:r>
        <w:rPr>
          <w:rFonts w:cs="Times New Roman" w:ascii="Times New Roman" w:hAnsi="Times New Roman"/>
          <w:b w:val="false"/>
          <w:spacing w:val="-5"/>
          <w:sz w:val="28"/>
          <w:szCs w:val="28"/>
        </w:rPr>
        <w:t>организует и контролирует работу Союза, отвечает за состояние дел Союза. Правомочен принимать решения по всем вопросам хозяйственной и иной деятельности Союза, не отнесенных к компетенции Общего собрания членов Союза, Совета Союза и Председателя Совета Союза;</w:t>
      </w:r>
    </w:p>
    <w:p>
      <w:pPr>
        <w:pStyle w:val="Heading"/>
        <w:jc w:val="both"/>
        <w:rPr>
          <w:rFonts w:ascii="Times New Roman" w:hAnsi="Times New Roman" w:cs="Times New Roman"/>
          <w:b w:val="false"/>
          <w:b w:val="false"/>
          <w:spacing w:val="-5"/>
          <w:sz w:val="28"/>
          <w:szCs w:val="28"/>
        </w:rPr>
      </w:pPr>
      <w:r>
        <w:rPr>
          <w:rFonts w:cs="Times New Roman" w:ascii="Times New Roman" w:hAnsi="Times New Roman"/>
          <w:b w:val="false"/>
          <w:spacing w:val="-5"/>
          <w:sz w:val="28"/>
          <w:szCs w:val="28"/>
        </w:rPr>
        <w:t>2) осуществляет контроль за выполнением решений Общего собрания членов Союза, Совета Союза и Председателя Совета Союза;</w:t>
      </w:r>
    </w:p>
    <w:p>
      <w:pPr>
        <w:pStyle w:val="Heading"/>
        <w:jc w:val="both"/>
        <w:rPr>
          <w:rFonts w:ascii="Times New Roman" w:hAnsi="Times New Roman" w:cs="Times New Roman"/>
          <w:b w:val="false"/>
          <w:b w:val="false"/>
          <w:spacing w:val="-5"/>
          <w:sz w:val="28"/>
          <w:szCs w:val="28"/>
        </w:rPr>
      </w:pPr>
      <w:r>
        <w:rPr>
          <w:rFonts w:cs="Times New Roman" w:ascii="Times New Roman" w:hAnsi="Times New Roman"/>
          <w:b w:val="false"/>
          <w:spacing w:val="-5"/>
          <w:sz w:val="28"/>
          <w:szCs w:val="28"/>
        </w:rPr>
        <w:t>3) без доверенности действует от имени Союза во взаимоотношениях с государственными органами, профессиональными и общественными объединениями, коммерческими и некоммерческими организациями;</w:t>
      </w:r>
    </w:p>
    <w:p>
      <w:pPr>
        <w:pStyle w:val="Heading"/>
        <w:jc w:val="both"/>
        <w:rPr>
          <w:rFonts w:ascii="Times New Roman" w:hAnsi="Times New Roman" w:cs="Times New Roman"/>
          <w:b w:val="false"/>
          <w:b w:val="false"/>
          <w:spacing w:val="-5"/>
          <w:sz w:val="28"/>
          <w:szCs w:val="28"/>
        </w:rPr>
      </w:pPr>
      <w:r>
        <w:rPr>
          <w:rFonts w:cs="Times New Roman" w:ascii="Times New Roman" w:hAnsi="Times New Roman"/>
          <w:b w:val="false"/>
          <w:spacing w:val="-5"/>
          <w:sz w:val="28"/>
          <w:szCs w:val="28"/>
        </w:rPr>
        <w:t>4) принимает решения и издает приказы по оперативным вопросам внутренней деятельности Союза, в том числе о назначении внеплановой проверки членов Союза;</w:t>
      </w:r>
    </w:p>
    <w:p>
      <w:pPr>
        <w:pStyle w:val="Heading"/>
        <w:jc w:val="both"/>
        <w:rPr>
          <w:rFonts w:ascii="Times New Roman" w:hAnsi="Times New Roman" w:cs="Times New Roman"/>
          <w:b w:val="false"/>
          <w:b w:val="false"/>
          <w:spacing w:val="-5"/>
          <w:sz w:val="28"/>
          <w:szCs w:val="28"/>
        </w:rPr>
      </w:pPr>
      <w:r>
        <w:rPr>
          <w:rFonts w:cs="Times New Roman" w:ascii="Times New Roman" w:hAnsi="Times New Roman"/>
          <w:b w:val="false"/>
          <w:spacing w:val="-5"/>
          <w:sz w:val="28"/>
          <w:szCs w:val="28"/>
        </w:rPr>
        <w:t>5) содействует составлению финансового плана Союза, распоряжается в пределах утвержденной сметы средствами Союза, заключает договоры, в том числе трудовые, выдает доверенности и осуществляет другие юридические действия от имени Союза, приобретает имущество и управляет им, открывает и закрывает счета в банках;</w:t>
      </w:r>
    </w:p>
    <w:p>
      <w:pPr>
        <w:pStyle w:val="Heading"/>
        <w:jc w:val="both"/>
        <w:rPr>
          <w:rFonts w:ascii="Times New Roman" w:hAnsi="Times New Roman" w:cs="Times New Roman"/>
          <w:b w:val="false"/>
          <w:b w:val="false"/>
          <w:spacing w:val="-5"/>
          <w:sz w:val="28"/>
          <w:szCs w:val="28"/>
        </w:rPr>
      </w:pPr>
      <w:r>
        <w:rPr>
          <w:rFonts w:cs="Times New Roman" w:ascii="Times New Roman" w:hAnsi="Times New Roman"/>
          <w:b w:val="false"/>
          <w:spacing w:val="-5"/>
          <w:sz w:val="28"/>
          <w:szCs w:val="28"/>
        </w:rPr>
        <w:t>6) осуществляет контроль за деятельностью филиалов и представительств Союза;</w:t>
      </w:r>
    </w:p>
    <w:p>
      <w:pPr>
        <w:pStyle w:val="Heading"/>
        <w:jc w:val="both"/>
        <w:rPr>
          <w:rFonts w:ascii="Times New Roman" w:hAnsi="Times New Roman" w:cs="Times New Roman"/>
          <w:b w:val="false"/>
          <w:b w:val="false"/>
          <w:spacing w:val="-5"/>
          <w:sz w:val="28"/>
          <w:szCs w:val="28"/>
        </w:rPr>
      </w:pPr>
      <w:r>
        <w:rPr>
          <w:rFonts w:cs="Times New Roman" w:ascii="Times New Roman" w:hAnsi="Times New Roman"/>
          <w:b w:val="false"/>
          <w:spacing w:val="-5"/>
          <w:sz w:val="28"/>
          <w:szCs w:val="28"/>
        </w:rPr>
        <w:t>7) организует бухгалтерский учет и отчетность;</w:t>
      </w:r>
    </w:p>
    <w:p>
      <w:pPr>
        <w:pStyle w:val="Heading"/>
        <w:jc w:val="both"/>
        <w:rPr>
          <w:rFonts w:ascii="Times New Roman" w:hAnsi="Times New Roman" w:cs="Times New Roman"/>
          <w:b w:val="false"/>
          <w:b w:val="false"/>
          <w:spacing w:val="-5"/>
          <w:sz w:val="28"/>
          <w:szCs w:val="28"/>
        </w:rPr>
      </w:pPr>
      <w:r>
        <w:rPr>
          <w:rFonts w:cs="Times New Roman" w:ascii="Times New Roman" w:hAnsi="Times New Roman"/>
          <w:b w:val="false"/>
          <w:spacing w:val="-5"/>
          <w:sz w:val="28"/>
          <w:szCs w:val="28"/>
        </w:rPr>
        <w:t>8) принимает на работу и увольняет должностных лиц и работников Союза, утверждает их должностные обязанности в соответствии со штатным расписанием, представляет на утверждение Совету Союза кандидатов в специализированные органы Союза;</w:t>
      </w:r>
    </w:p>
    <w:p>
      <w:pPr>
        <w:pStyle w:val="Heading"/>
        <w:jc w:val="both"/>
        <w:rPr>
          <w:rFonts w:ascii="Times New Roman" w:hAnsi="Times New Roman" w:cs="Times New Roman"/>
          <w:b w:val="false"/>
          <w:b w:val="false"/>
          <w:spacing w:val="-5"/>
          <w:sz w:val="28"/>
          <w:szCs w:val="28"/>
        </w:rPr>
      </w:pPr>
      <w:r>
        <w:rPr>
          <w:rFonts w:cs="Times New Roman" w:ascii="Times New Roman" w:hAnsi="Times New Roman"/>
          <w:b w:val="false"/>
          <w:spacing w:val="-5"/>
          <w:sz w:val="28"/>
          <w:szCs w:val="28"/>
        </w:rPr>
        <w:t>9) ежегодно информирует уполномоченный орган о продолжении деятельности Союза с указанием действительного местонахождения исполнительного органа Союза, его названия и данных о руководителе в объеме сведений, включаемых в Единый государственный реестр юридических лиц;</w:t>
      </w:r>
    </w:p>
    <w:p>
      <w:pPr>
        <w:pStyle w:val="Heading"/>
        <w:jc w:val="both"/>
        <w:rPr>
          <w:rFonts w:ascii="Times New Roman" w:hAnsi="Times New Roman" w:cs="Times New Roman"/>
          <w:b w:val="false"/>
          <w:b w:val="false"/>
          <w:spacing w:val="-5"/>
          <w:sz w:val="28"/>
          <w:szCs w:val="28"/>
        </w:rPr>
      </w:pPr>
      <w:r>
        <w:rPr>
          <w:rFonts w:cs="Times New Roman" w:ascii="Times New Roman" w:hAnsi="Times New Roman"/>
          <w:b w:val="false"/>
          <w:spacing w:val="-5"/>
          <w:sz w:val="28"/>
          <w:szCs w:val="28"/>
        </w:rPr>
        <w:t>10) направляет в уполномоченные федеральные органы государственной власти сведения и документы, предусмотренные Законом «О саморегулируемых организациях» и иными федеральными законами;</w:t>
      </w:r>
    </w:p>
    <w:p>
      <w:pPr>
        <w:pStyle w:val="Heading"/>
        <w:jc w:val="both"/>
        <w:rPr>
          <w:rFonts w:ascii="Times New Roman" w:hAnsi="Times New Roman" w:cs="Times New Roman"/>
          <w:b w:val="false"/>
          <w:b w:val="false"/>
          <w:spacing w:val="-5"/>
          <w:sz w:val="28"/>
          <w:szCs w:val="28"/>
        </w:rPr>
      </w:pPr>
      <w:r>
        <w:rPr>
          <w:rFonts w:cs="Times New Roman" w:ascii="Times New Roman" w:hAnsi="Times New Roman"/>
          <w:b w:val="false"/>
          <w:spacing w:val="-5"/>
          <w:sz w:val="28"/>
          <w:szCs w:val="28"/>
        </w:rPr>
        <w:t>11) несет ответственность в пределах своей компетенции за использование средств и имущества Союза в соответствии с ее уставными целями;</w:t>
      </w:r>
    </w:p>
    <w:p>
      <w:pPr>
        <w:pStyle w:val="Heading"/>
        <w:jc w:val="both"/>
        <w:rPr>
          <w:rFonts w:ascii="Times New Roman" w:hAnsi="Times New Roman" w:cs="Times New Roman"/>
          <w:b w:val="false"/>
          <w:b w:val="false"/>
          <w:spacing w:val="-5"/>
          <w:sz w:val="28"/>
          <w:szCs w:val="28"/>
        </w:rPr>
      </w:pPr>
      <w:r>
        <w:rPr>
          <w:rFonts w:cs="Times New Roman" w:ascii="Times New Roman" w:hAnsi="Times New Roman"/>
          <w:b w:val="false"/>
          <w:spacing w:val="-5"/>
          <w:sz w:val="28"/>
          <w:szCs w:val="28"/>
        </w:rPr>
        <w:t>12) осуществляет руководство координацией деятельности Союза по сотрудничеству с российскими, зарубежными и международными организациями;</w:t>
      </w:r>
    </w:p>
    <w:p>
      <w:pPr>
        <w:pStyle w:val="Heading"/>
        <w:jc w:val="both"/>
        <w:rPr>
          <w:rFonts w:ascii="Times New Roman" w:hAnsi="Times New Roman" w:cs="Times New Roman"/>
          <w:b w:val="false"/>
          <w:b w:val="false"/>
          <w:spacing w:val="-5"/>
          <w:sz w:val="28"/>
          <w:szCs w:val="28"/>
        </w:rPr>
      </w:pPr>
      <w:r>
        <w:rPr>
          <w:rFonts w:cs="Times New Roman" w:ascii="Times New Roman" w:hAnsi="Times New Roman"/>
          <w:b w:val="false"/>
          <w:spacing w:val="-5"/>
          <w:sz w:val="28"/>
          <w:szCs w:val="28"/>
        </w:rPr>
        <w:t>13) решает текущие вопросы, не относящиеся к исключительной компетенции Общего собрания членов Союза и Совета Союза;</w:t>
      </w:r>
    </w:p>
    <w:p>
      <w:pPr>
        <w:pStyle w:val="Heading"/>
        <w:jc w:val="both"/>
        <w:rPr>
          <w:rFonts w:ascii="Times New Roman" w:hAnsi="Times New Roman" w:cs="Times New Roman"/>
          <w:b w:val="false"/>
          <w:b w:val="false"/>
          <w:sz w:val="28"/>
          <w:szCs w:val="28"/>
        </w:rPr>
      </w:pPr>
      <w:r>
        <w:rPr>
          <w:rFonts w:cs="Times New Roman" w:ascii="Times New Roman" w:hAnsi="Times New Roman"/>
          <w:b w:val="false"/>
          <w:spacing w:val="-5"/>
          <w:sz w:val="28"/>
          <w:szCs w:val="28"/>
        </w:rPr>
        <w:t xml:space="preserve">14) к </w:t>
      </w:r>
      <w:r>
        <w:rPr>
          <w:rFonts w:cs="Times New Roman" w:ascii="Times New Roman" w:hAnsi="Times New Roman"/>
          <w:b w:val="false"/>
          <w:sz w:val="28"/>
          <w:szCs w:val="28"/>
        </w:rPr>
        <w:t>компетенции Президента относятся любые вопросы деятельности Союза, не относящиеся к компетенции Общего собрания членов Союза и Совета Союза.</w:t>
      </w:r>
    </w:p>
    <w:p>
      <w:pPr>
        <w:pStyle w:val="Heading"/>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Heading"/>
        <w:spacing w:before="0" w:after="120"/>
        <w:jc w:val="both"/>
        <w:rPr/>
      </w:pPr>
      <w:r>
        <w:rPr>
          <w:rFonts w:cs="Times New Roman" w:ascii="Times New Roman" w:hAnsi="Times New Roman"/>
          <w:i/>
          <w:sz w:val="28"/>
          <w:szCs w:val="28"/>
        </w:rPr>
        <w:t>Статья 3. Досрочное прекращение полномочий Президента.</w:t>
      </w:r>
    </w:p>
    <w:p>
      <w:pPr>
        <w:pStyle w:val="Heading"/>
        <w:jc w:val="both"/>
        <w:rPr>
          <w:rFonts w:ascii="Times New Roman" w:hAnsi="Times New Roman" w:cs="Times New Roman"/>
          <w:b w:val="false"/>
          <w:b w:val="false"/>
          <w:sz w:val="28"/>
          <w:szCs w:val="28"/>
        </w:rPr>
      </w:pPr>
      <w:r>
        <w:rPr>
          <w:rFonts w:cs="Times New Roman" w:ascii="Times New Roman" w:hAnsi="Times New Roman"/>
          <w:i/>
          <w:sz w:val="28"/>
          <w:szCs w:val="28"/>
        </w:rPr>
        <w:t xml:space="preserve">           </w:t>
      </w:r>
      <w:r>
        <w:rPr>
          <w:rFonts w:cs="Times New Roman" w:ascii="Times New Roman" w:hAnsi="Times New Roman"/>
          <w:b w:val="false"/>
          <w:sz w:val="28"/>
          <w:szCs w:val="28"/>
        </w:rPr>
        <w:t>3.1. Полномочия Президента могут быть досрочно прекращены решением Общего собрания членов Союза:</w:t>
      </w:r>
    </w:p>
    <w:p>
      <w:pPr>
        <w:pStyle w:val="Heading"/>
        <w:jc w:val="both"/>
        <w:rPr>
          <w:rFonts w:ascii="Times New Roman" w:hAnsi="Times New Roman" w:cs="Times New Roman"/>
          <w:b w:val="false"/>
          <w:b w:val="false"/>
          <w:sz w:val="28"/>
          <w:szCs w:val="28"/>
        </w:rPr>
      </w:pPr>
      <w:r>
        <w:rPr>
          <w:rFonts w:cs="Times New Roman" w:ascii="Times New Roman" w:hAnsi="Times New Roman"/>
          <w:b w:val="false"/>
          <w:sz w:val="28"/>
          <w:szCs w:val="28"/>
        </w:rPr>
        <w:t>1) по инициативе Совета Союза;</w:t>
      </w:r>
    </w:p>
    <w:p>
      <w:pPr>
        <w:pStyle w:val="Heading"/>
        <w:jc w:val="both"/>
        <w:rPr>
          <w:rFonts w:ascii="Times New Roman" w:hAnsi="Times New Roman" w:cs="Times New Roman"/>
          <w:b w:val="false"/>
          <w:b w:val="false"/>
          <w:sz w:val="28"/>
          <w:szCs w:val="28"/>
        </w:rPr>
      </w:pPr>
      <w:r>
        <w:rPr>
          <w:rFonts w:cs="Times New Roman" w:ascii="Times New Roman" w:hAnsi="Times New Roman"/>
          <w:b w:val="false"/>
          <w:sz w:val="28"/>
          <w:szCs w:val="28"/>
        </w:rPr>
        <w:t>2) по инициативе Ревизора;</w:t>
      </w:r>
    </w:p>
    <w:p>
      <w:pPr>
        <w:pStyle w:val="Heading"/>
        <w:jc w:val="both"/>
        <w:rPr>
          <w:rFonts w:ascii="Times New Roman" w:hAnsi="Times New Roman" w:cs="Times New Roman"/>
          <w:b w:val="false"/>
          <w:b w:val="false"/>
          <w:sz w:val="28"/>
          <w:szCs w:val="28"/>
        </w:rPr>
      </w:pPr>
      <w:r>
        <w:rPr>
          <w:rFonts w:cs="Times New Roman" w:ascii="Times New Roman" w:hAnsi="Times New Roman"/>
          <w:b w:val="false"/>
          <w:sz w:val="28"/>
          <w:szCs w:val="28"/>
        </w:rPr>
        <w:t>3) по собственному заявлению Президента.</w:t>
      </w:r>
    </w:p>
    <w:p>
      <w:pPr>
        <w:pStyle w:val="Heading"/>
        <w:spacing w:before="120" w:after="120"/>
        <w:jc w:val="both"/>
        <w:rPr>
          <w:rFonts w:ascii="Times New Roman" w:hAnsi="Times New Roman" w:cs="Times New Roman"/>
          <w:b w:val="false"/>
          <w:b w:val="false"/>
          <w:sz w:val="28"/>
          <w:szCs w:val="28"/>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3.2. В случае поступления заявления  Президента о досрочном прекращении полномочий и невозможности (отказе) Президента исполнять обязанности до момента избрания нового Президента, Общее собрание членов Союза вправе назначить исполняющего обязанности Президента до момента избрания нового Президента. Исполняющий обязанности Президента может быть назначен на срок не более, чем оставшийся срок полномочий действующего Президента.</w:t>
      </w:r>
    </w:p>
    <w:p>
      <w:pPr>
        <w:pStyle w:val="Heading"/>
        <w:spacing w:before="120" w:after="120"/>
        <w:jc w:val="both"/>
        <w:rPr>
          <w:rFonts w:ascii="Times New Roman" w:hAnsi="Times New Roman" w:cs="Times New Roman"/>
          <w:i/>
          <w:i/>
          <w:color w:val="000000"/>
          <w:sz w:val="28"/>
          <w:szCs w:val="28"/>
        </w:rPr>
      </w:pPr>
      <w:r>
        <w:rPr>
          <w:rFonts w:cs="Times New Roman" w:ascii="Times New Roman" w:hAnsi="Times New Roman"/>
          <w:i/>
          <w:sz w:val="28"/>
          <w:szCs w:val="28"/>
        </w:rPr>
        <w:t>Статья 4</w:t>
      </w:r>
      <w:r>
        <w:rPr>
          <w:rFonts w:cs="Times New Roman" w:ascii="Times New Roman" w:hAnsi="Times New Roman"/>
          <w:i/>
          <w:color w:val="000000"/>
          <w:sz w:val="28"/>
          <w:szCs w:val="28"/>
        </w:rPr>
        <w:t>. Конфликт интересов</w:t>
      </w:r>
    </w:p>
    <w:p>
      <w:pPr>
        <w:pStyle w:val="Heading"/>
        <w:spacing w:before="120" w:after="120"/>
        <w:jc w:val="both"/>
        <w:rPr/>
      </w:pPr>
      <w:r>
        <w:rPr>
          <w:rFonts w:cs="Times New Roman" w:ascii="Times New Roman" w:hAnsi="Times New Roman"/>
          <w:i/>
          <w:color w:val="000000"/>
          <w:sz w:val="28"/>
          <w:szCs w:val="28"/>
        </w:rPr>
        <w:t xml:space="preserve">          </w:t>
      </w:r>
      <w:r>
        <w:rPr>
          <w:rFonts w:cs="Times New Roman" w:ascii="Times New Roman" w:hAnsi="Times New Roman"/>
          <w:b w:val="false"/>
          <w:color w:val="000000"/>
          <w:sz w:val="28"/>
          <w:szCs w:val="28"/>
        </w:rPr>
        <w:t xml:space="preserve">4.1. </w:t>
      </w:r>
      <w:r>
        <w:rPr>
          <w:rFonts w:cs="Times New Roman" w:ascii="Times New Roman" w:hAnsi="Times New Roman"/>
          <w:b w:val="false"/>
          <w:sz w:val="28"/>
          <w:szCs w:val="28"/>
        </w:rPr>
        <w:t>Конфликт интересов Союза и Президента, как единоличного Исполнительного органа управления Союза, возможен в связи с наличием у него полномочий по совершению от имени Союза тех или иных действий, в том числе сделок с другими организациями или гражданами, от которых последние получают определенную выгоду.</w:t>
      </w:r>
    </w:p>
    <w:p>
      <w:pPr>
        <w:pStyle w:val="Heading"/>
        <w:spacing w:before="120" w:after="120"/>
        <w:jc w:val="both"/>
        <w:rPr>
          <w:rFonts w:ascii="Times New Roman" w:hAnsi="Times New Roman" w:cs="Times New Roman"/>
          <w:b w:val="false"/>
          <w:b w:val="false"/>
          <w:sz w:val="28"/>
          <w:szCs w:val="28"/>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4.2. Во избежание конфликта интересов Союза и Президента он не должен использовать возможности Союза (имущество, имущественные и не имущественные права, конфиденциальную информацию) в целях, не предусмотренных Уставом Союза.</w:t>
      </w:r>
    </w:p>
    <w:p>
      <w:pPr>
        <w:pStyle w:val="Heading"/>
        <w:spacing w:before="120" w:after="120"/>
        <w:jc w:val="both"/>
        <w:rPr>
          <w:rFonts w:ascii="Times New Roman" w:hAnsi="Times New Roman" w:cs="Times New Roman"/>
          <w:b w:val="false"/>
          <w:b w:val="false"/>
          <w:sz w:val="28"/>
          <w:szCs w:val="28"/>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4.3. В случае, если Президент предполагает совершение действий, прямо не предусмотренных Уставом Союза, то он  обязан сообщить о своей возможной заинтересованности  в этих действиях Совету Союза и осуществлять указанные действия только после его положительного решения.</w:t>
      </w:r>
    </w:p>
    <w:p>
      <w:pPr>
        <w:pStyle w:val="Heading"/>
        <w:spacing w:before="120" w:after="120"/>
        <w:jc w:val="both"/>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4.4.</w:t>
      </w:r>
      <w:r>
        <w:rPr>
          <w:rFonts w:cs="Times New Roman" w:ascii="Times New Roman" w:hAnsi="Times New Roman"/>
          <w:sz w:val="28"/>
          <w:szCs w:val="28"/>
        </w:rPr>
        <w:t xml:space="preserve"> </w:t>
      </w:r>
      <w:r>
        <w:rPr>
          <w:rFonts w:cs="Times New Roman" w:ascii="Times New Roman" w:hAnsi="Times New Roman"/>
          <w:b w:val="false"/>
          <w:sz w:val="28"/>
          <w:szCs w:val="28"/>
        </w:rPr>
        <w:t>Сделка, в совершении которой имеется заинтересованность Президента и которая совершена с нарушением настоящего Положения, может быть признана судом недействительной.</w:t>
      </w:r>
    </w:p>
    <w:p>
      <w:pPr>
        <w:pStyle w:val="Heading"/>
        <w:spacing w:before="120" w:after="120"/>
        <w:jc w:val="both"/>
        <w:rPr/>
      </w:pPr>
      <w:r>
        <w:rPr>
          <w:rFonts w:cs="Times New Roman" w:ascii="Times New Roman" w:hAnsi="Times New Roman"/>
          <w:i/>
          <w:sz w:val="28"/>
          <w:szCs w:val="28"/>
        </w:rPr>
        <w:t>Статья 5. Ответственность Президента.</w:t>
      </w:r>
    </w:p>
    <w:p>
      <w:pPr>
        <w:pStyle w:val="Heading"/>
        <w:spacing w:before="120" w:after="120"/>
        <w:jc w:val="both"/>
        <w:rPr>
          <w:rFonts w:ascii="Times New Roman" w:hAnsi="Times New Roman" w:cs="Times New Roman"/>
          <w:b w:val="false"/>
          <w:b w:val="false"/>
          <w:sz w:val="28"/>
          <w:szCs w:val="28"/>
        </w:rPr>
      </w:pPr>
      <w:r>
        <w:rPr>
          <w:rFonts w:cs="Times New Roman" w:ascii="Times New Roman" w:hAnsi="Times New Roman"/>
          <w:b w:val="false"/>
          <w:sz w:val="28"/>
          <w:szCs w:val="28"/>
        </w:rPr>
        <w:t>5.1. Президент при исполнении своих обязанностей должен действовать в интересах Союза, осуществлять свои права и обязанности в отношении Совета  добросовестно и разумно.</w:t>
      </w:r>
    </w:p>
    <w:p>
      <w:pPr>
        <w:pStyle w:val="Heading"/>
        <w:spacing w:before="120" w:after="120"/>
        <w:jc w:val="both"/>
        <w:rPr/>
      </w:pPr>
      <w:r>
        <w:rPr>
          <w:rFonts w:cs="Times New Roman" w:ascii="Times New Roman" w:hAnsi="Times New Roman"/>
          <w:b w:val="false"/>
          <w:sz w:val="28"/>
          <w:szCs w:val="28"/>
        </w:rPr>
        <w:t>5.2</w:t>
      </w:r>
      <w:r>
        <w:rPr>
          <w:rFonts w:cs="Times New Roman" w:ascii="Times New Roman" w:hAnsi="Times New Roman"/>
          <w:b w:val="false"/>
          <w:i/>
          <w:sz w:val="28"/>
          <w:szCs w:val="28"/>
        </w:rPr>
        <w:t xml:space="preserve">. </w:t>
      </w:r>
      <w:r>
        <w:rPr>
          <w:rFonts w:cs="Times New Roman" w:ascii="Times New Roman" w:hAnsi="Times New Roman"/>
          <w:b w:val="false"/>
          <w:sz w:val="28"/>
          <w:szCs w:val="28"/>
        </w:rPr>
        <w:t>Президент несет персональную ответственность перед Союзом за вред и убытки, причинные действием (бездействием) в пределах, установленных федеральным законодательством.</w:t>
      </w:r>
    </w:p>
    <w:sectPr>
      <w:headerReference w:type="default" r:id="rId6"/>
      <w:footerReference w:type="default" r:id="rId7"/>
      <w:type w:val="nextPage"/>
      <w:pgSz w:w="11906" w:h="16838"/>
      <w:pgMar w:left="1701" w:right="850" w:header="72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Cambria">
    <w:charset w:val="cc"/>
    <w:family w:val="roman"/>
    <w:pitch w:val="variable"/>
  </w:font>
  <w:font w:name="Calibri">
    <w:charset w:val="cc"/>
    <w:family w:val="swiss"/>
    <w:pitch w:val="variable"/>
  </w:font>
  <w:font w:name="Arial Narrow">
    <w:charset w:val="cc"/>
    <w:family w:val="swiss"/>
    <w:pitch w:val="variable"/>
  </w:font>
  <w:font w:name="Symbol">
    <w:charset w:val="01"/>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tabs>
        <w:tab w:val="right" w:pos="9498" w:leader="none"/>
      </w:tabs>
      <w:rPr/>
    </w:pPr>
    <w:r>
      <w:rPr>
        <w:sz w:val="18"/>
        <w:szCs w:val="18"/>
      </w:rPr>
      <w:t>Р</w:t>
    </w:r>
    <w:r>
      <w:rPr>
        <w:caps/>
        <w:sz w:val="18"/>
        <w:szCs w:val="18"/>
      </w:rPr>
      <w:t>едакция ________ 2017 г</w:t>
    </w:r>
    <w:r>
      <w:rPr>
        <w:sz w:val="18"/>
        <w:szCs w:val="18"/>
      </w:rPr>
      <w:t>.</w:t>
      <w:tab/>
    </w:r>
    <w:r>
      <w:rPr>
        <w:caps/>
        <w:sz w:val="18"/>
        <w:szCs w:val="18"/>
      </w:rPr>
      <w:t xml:space="preserve">стр. </w:t>
    </w:r>
    <w:r>
      <w:rPr>
        <w:caps/>
        <w:sz w:val="18"/>
        <w:szCs w:val="18"/>
      </w:rPr>
      <w:fldChar w:fldCharType="begin"/>
    </w:r>
    <w:r>
      <w:instrText> PAGE </w:instrText>
    </w:r>
    <w:r>
      <w:fldChar w:fldCharType="separate"/>
    </w:r>
    <w:r>
      <w:t>2</w:t>
    </w:r>
    <w:r>
      <w:fldChar w:fldCharType="end"/>
    </w:r>
    <w:r>
      <w:rPr>
        <w:caps/>
        <w:sz w:val="18"/>
        <w:szCs w:val="18"/>
      </w:rPr>
      <w:t xml:space="preserve"> из </w:t>
    </w:r>
    <w:r>
      <w:rPr>
        <w:caps/>
        <w:sz w:val="18"/>
        <w:szCs w:val="18"/>
      </w:rPr>
      <w:fldChar w:fldCharType="begin"/>
    </w:r>
    <w:r>
      <w:instrText> NUMPAGES \* ARABIC </w:instrText>
    </w:r>
    <w:r>
      <w:fldChar w:fldCharType="separate"/>
    </w:r>
    <w:r>
      <w:t>7</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4"/>
        <w:szCs w:val="24"/>
      </w:rPr>
      <w:t>Редакция ____________ 2017 г.</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tabs>
        <w:tab w:val="right" w:pos="9498" w:leader="none"/>
      </w:tabs>
      <w:rPr/>
    </w:pPr>
    <w:r>
      <w:rPr>
        <w:sz w:val="18"/>
        <w:szCs w:val="18"/>
      </w:rPr>
      <w:t>Р</w:t>
    </w:r>
    <w:r>
      <w:rPr>
        <w:caps/>
        <w:sz w:val="18"/>
        <w:szCs w:val="18"/>
      </w:rPr>
      <w:t>едакция ________ 2017 г</w:t>
    </w:r>
    <w:r>
      <w:rPr>
        <w:sz w:val="18"/>
        <w:szCs w:val="18"/>
      </w:rPr>
      <w:t>.</w:t>
      <w:tab/>
    </w:r>
    <w:r>
      <w:rPr>
        <w:caps/>
        <w:sz w:val="18"/>
        <w:szCs w:val="18"/>
      </w:rPr>
      <w:t xml:space="preserve">стр. </w:t>
    </w:r>
    <w:r>
      <w:rPr>
        <w:caps/>
        <w:sz w:val="18"/>
        <w:szCs w:val="18"/>
      </w:rPr>
      <w:fldChar w:fldCharType="begin"/>
    </w:r>
    <w:r>
      <w:instrText> PAGE </w:instrText>
    </w:r>
    <w:r>
      <w:fldChar w:fldCharType="separate"/>
    </w:r>
    <w:r>
      <w:t>7</w:t>
    </w:r>
    <w:r>
      <w:fldChar w:fldCharType="end"/>
    </w:r>
    <w:r>
      <w:rPr>
        <w:caps/>
        <w:sz w:val="18"/>
        <w:szCs w:val="18"/>
      </w:rPr>
      <w:t xml:space="preserve"> из </w:t>
    </w:r>
    <w:r>
      <w:rPr>
        <w:caps/>
        <w:sz w:val="18"/>
        <w:szCs w:val="18"/>
      </w:rPr>
      <w:fldChar w:fldCharType="begin"/>
    </w:r>
    <w:r>
      <w:instrText> NUMPAGES \* ARABIC </w:instrText>
    </w:r>
    <w:r>
      <w:fldChar w:fldCharType="separate"/>
    </w:r>
    <w:r>
      <w:t>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4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268"/>
      <w:gridCol w:w="5027"/>
      <w:gridCol w:w="2354"/>
    </w:tblGrid>
    <w:tr>
      <w:trPr>
        <w:trHeight w:val="281" w:hRule="atLeast"/>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8"/>
            <w:ind w:hanging="0"/>
            <w:jc w:val="center"/>
            <w:rPr>
              <w:sz w:val="18"/>
              <w:szCs w:val="18"/>
            </w:rPr>
          </w:pPr>
          <w:r>
            <w:rPr>
              <w:sz w:val="18"/>
              <w:szCs w:val="18"/>
            </w:rPr>
            <w:t>ФГУП «ЦПО»</w:t>
          </w:r>
        </w:p>
        <w:p>
          <w:pPr>
            <w:pStyle w:val="Style18"/>
            <w:ind w:hanging="0"/>
            <w:jc w:val="center"/>
            <w:rPr>
              <w:sz w:val="18"/>
              <w:szCs w:val="18"/>
            </w:rPr>
          </w:pPr>
          <w:r>
            <w:rPr>
              <w:sz w:val="18"/>
              <w:szCs w:val="18"/>
            </w:rPr>
            <w:t>при Спецстрое России»</w:t>
          </w:r>
        </w:p>
      </w:tc>
      <w:tc>
        <w:tcPr>
          <w:tcW w:w="50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TextBody"/>
            <w:spacing w:lineRule="auto" w:line="240" w:before="0" w:after="0"/>
            <w:ind w:hanging="0"/>
            <w:jc w:val="center"/>
            <w:rPr/>
          </w:pPr>
          <w:r>
            <w:rPr>
              <w:spacing w:val="0"/>
              <w:sz w:val="18"/>
              <w:szCs w:val="18"/>
            </w:rPr>
            <w:t>Рабочая инструкция «Архитектурно-строительной специальности» по разработке проектной документации</w:t>
          </w:r>
        </w:p>
      </w:tc>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right" w:pos="9498" w:leader="none"/>
            </w:tabs>
            <w:jc w:val="center"/>
            <w:rPr>
              <w:sz w:val="18"/>
              <w:szCs w:val="18"/>
            </w:rPr>
          </w:pPr>
          <w:r>
            <w:rPr>
              <w:sz w:val="18"/>
              <w:szCs w:val="18"/>
            </w:rPr>
            <w:t>Шифр:</w:t>
          </w:r>
        </w:p>
        <w:p>
          <w:pPr>
            <w:pStyle w:val="Normal"/>
            <w:tabs>
              <w:tab w:val="right" w:pos="9498" w:leader="none"/>
            </w:tabs>
            <w:jc w:val="center"/>
            <w:rPr>
              <w:sz w:val="18"/>
              <w:szCs w:val="18"/>
            </w:rPr>
          </w:pPr>
          <w:r>
            <w:rPr>
              <w:sz w:val="18"/>
              <w:szCs w:val="18"/>
            </w:rPr>
            <w:t>СМК-РИ 07-2008</w:t>
          </w:r>
        </w:p>
      </w:tc>
    </w:tr>
    <w:tr>
      <w:trPr>
        <w:trHeight w:val="215" w:hRule="atLeast"/>
        <w:cantSplit w:val="true"/>
      </w:trPr>
      <w:tc>
        <w:tcPr>
          <w:tcW w:w="96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er"/>
            <w:tabs>
              <w:tab w:val="right" w:pos="9498" w:leader="none"/>
            </w:tabs>
            <w:ind w:right="-142" w:hanging="0"/>
            <w:jc w:val="center"/>
            <w:rPr>
              <w:b/>
              <w:b/>
              <w:caps/>
              <w:sz w:val="18"/>
              <w:szCs w:val="18"/>
            </w:rPr>
          </w:pPr>
          <w:r>
            <w:rPr>
              <w:b/>
              <w:caps/>
              <w:sz w:val="18"/>
              <w:szCs w:val="18"/>
            </w:rPr>
            <w:t>Протокол согласования и передачи пользователю</w:t>
          </w:r>
        </w:p>
      </w:tc>
    </w:tr>
  </w:tbl>
  <w:p>
    <w:pPr>
      <w:pStyle w:val="Header"/>
      <w:rPr>
        <w:sz w:val="18"/>
        <w:szCs w:val="18"/>
      </w:rPr>
    </w:pPr>
    <w:r>
      <w:rPr>
        <w:sz w:val="18"/>
        <w:szCs w:val="1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6663" w:hanging="0"/>
      <w:rPr>
        <w:rFonts w:cs="Arial"/>
        <w:sz w:val="18"/>
        <w:szCs w:val="18"/>
      </w:rPr>
    </w:pPr>
    <w:r>
      <w:rPr>
        <w:rFonts w:cs="Times New Roman"/>
        <w:b/>
        <w:sz w:val="18"/>
        <w:szCs w:val="18"/>
      </w:rPr>
      <w:t xml:space="preserve"> </w:t>
    </w:r>
  </w:p>
  <w:p>
    <w:pPr>
      <w:pStyle w:val="Heading4"/>
      <w:numPr>
        <w:ilvl w:val="3"/>
        <w:numId w:val="1"/>
      </w:numPr>
      <w:spacing w:before="0" w:after="60"/>
      <w:ind w:left="6804" w:hanging="0"/>
      <w:jc w:val="right"/>
      <w:rPr/>
    </w:pPr>
    <w:r>
      <w:rPr>
        <w:rFonts w:eastAsia="Calibri" w:cs="Calibri"/>
        <w:sz w:val="18"/>
        <w:szCs w:val="18"/>
      </w:rPr>
      <w:t xml:space="preserve">         </w:t>
    </w:r>
    <w:r>
      <w:rPr>
        <w:rFonts w:cs="Arial" w:ascii="Arial" w:hAnsi="Arial"/>
        <w:b w:val="false"/>
        <w:caps/>
        <w:color w:val="000000"/>
        <w:spacing w:val="32"/>
        <w:sz w:val="18"/>
        <w:szCs w:val="18"/>
      </w:rPr>
      <w:t>Утверждено</w:t>
    </w:r>
  </w:p>
  <w:p>
    <w:pPr>
      <w:pStyle w:val="Header"/>
      <w:jc w:val="right"/>
      <w:rPr>
        <w:sz w:val="24"/>
        <w:szCs w:val="24"/>
      </w:rPr>
    </w:pPr>
    <w:r>
      <w:rPr>
        <w:sz w:val="24"/>
        <w:szCs w:val="24"/>
      </w:rPr>
      <w:t>Общим собранием членов</w:t>
    </w:r>
  </w:p>
  <w:p>
    <w:pPr>
      <w:pStyle w:val="Header"/>
      <w:jc w:val="right"/>
      <w:rPr>
        <w:sz w:val="24"/>
        <w:szCs w:val="24"/>
      </w:rPr>
    </w:pPr>
    <w:r>
      <w:rPr>
        <w:sz w:val="24"/>
        <w:szCs w:val="24"/>
      </w:rPr>
      <w:t xml:space="preserve">Союза </w:t>
    </w:r>
    <w:r>
      <w:rPr>
        <w:color w:val="000000"/>
        <w:spacing w:val="2"/>
        <w:sz w:val="24"/>
        <w:szCs w:val="24"/>
      </w:rPr>
      <w:t>«МежрегионСтройЭксплуатация».</w:t>
    </w:r>
  </w:p>
  <w:p>
    <w:pPr>
      <w:pStyle w:val="Header"/>
      <w:jc w:val="right"/>
      <w:rPr/>
    </w:pPr>
    <w:r>
      <w:rPr>
        <w:sz w:val="24"/>
        <w:szCs w:val="24"/>
      </w:rPr>
      <w:t>протокол   от   ________  2017 г.</w:t>
    </w:r>
  </w:p>
  <w:p>
    <w:pPr>
      <w:pStyle w:val="Header"/>
      <w:ind w:left="7088" w:hanging="0"/>
      <w:jc w:val="center"/>
      <w:rPr>
        <w:sz w:val="24"/>
        <w:szCs w:val="24"/>
      </w:rPr>
    </w:pPr>
    <w:r>
      <w:rPr>
        <w:sz w:val="24"/>
        <w:szCs w:val="24"/>
      </w:rPr>
    </w:r>
  </w:p>
  <w:p>
    <w:pPr>
      <w:pStyle w:val="Heading4"/>
      <w:numPr>
        <w:ilvl w:val="3"/>
        <w:numId w:val="1"/>
      </w:numPr>
      <w:spacing w:before="0" w:after="60"/>
      <w:ind w:left="6804" w:hanging="0"/>
      <w:rPr>
        <w:rFonts w:cs="Arial"/>
        <w:sz w:val="18"/>
        <w:szCs w:val="18"/>
      </w:rPr>
    </w:pPr>
    <w:r>
      <w:rPr>
        <w:rFonts w:cs="Arial"/>
        <w:sz w:val="18"/>
        <w:szCs w:val="1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95"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552"/>
      <w:gridCol w:w="5812"/>
      <w:gridCol w:w="1831"/>
    </w:tblGrid>
    <w:tr>
      <w:trPr>
        <w:trHeight w:val="281" w:hRule="atLeast"/>
      </w:trPr>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Header"/>
            <w:snapToGrid w:val="false"/>
            <w:jc w:val="center"/>
            <w:rPr/>
          </w:pPr>
          <w:r>
            <w:rPr>
              <w:sz w:val="18"/>
              <w:szCs w:val="18"/>
            </w:rPr>
            <w:t xml:space="preserve">Союз </w:t>
          </w:r>
          <w:r>
            <w:rPr>
              <w:color w:val="000000"/>
              <w:spacing w:val="2"/>
            </w:rPr>
            <w:t>«МежрегионСтрой</w:t>
          </w:r>
        </w:p>
        <w:p>
          <w:pPr>
            <w:pStyle w:val="Header"/>
            <w:jc w:val="center"/>
            <w:rPr>
              <w:rFonts w:ascii="Calibri" w:hAnsi="Calibri" w:cs="Arial"/>
              <w:sz w:val="18"/>
              <w:szCs w:val="18"/>
            </w:rPr>
          </w:pPr>
          <w:r>
            <w:rPr>
              <w:color w:val="000000"/>
              <w:spacing w:val="2"/>
            </w:rPr>
            <w:t>Эксплуатация»</w:t>
          </w:r>
        </w:p>
        <w:p>
          <w:pPr>
            <w:pStyle w:val="Style18"/>
            <w:ind w:hanging="0"/>
            <w:jc w:val="center"/>
            <w:rPr>
              <w:rFonts w:ascii="Calibri" w:hAnsi="Calibri" w:cs="Arial"/>
              <w:color w:val="0070C0"/>
              <w:sz w:val="18"/>
              <w:szCs w:val="18"/>
            </w:rPr>
          </w:pPr>
          <w:r>
            <w:rPr>
              <w:rFonts w:cs="Arial" w:ascii="Calibri" w:hAnsi="Calibri"/>
              <w:color w:val="0070C0"/>
              <w:sz w:val="18"/>
              <w:szCs w:val="18"/>
            </w:rPr>
          </w:r>
        </w:p>
      </w:tc>
      <w:tc>
        <w:tcPr>
          <w:tcW w:w="58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Header"/>
            <w:jc w:val="center"/>
            <w:rPr>
              <w:rFonts w:ascii="Calibri" w:hAnsi="Calibri" w:cs="Arial"/>
              <w:sz w:val="18"/>
              <w:szCs w:val="18"/>
            </w:rPr>
          </w:pPr>
          <w:r>
            <w:rPr>
              <w:sz w:val="18"/>
              <w:szCs w:val="18"/>
            </w:rPr>
            <w:t xml:space="preserve">Положение Союза </w:t>
          </w:r>
          <w:r>
            <w:rPr>
              <w:spacing w:val="2"/>
            </w:rPr>
            <w:t>«МежрегионСтройЭксплуатация».</w:t>
          </w:r>
        </w:p>
        <w:p>
          <w:pPr>
            <w:pStyle w:val="Normal"/>
            <w:jc w:val="center"/>
            <w:rPr>
              <w:rFonts w:ascii="Calibri" w:hAnsi="Calibri" w:cs="Arial"/>
              <w:sz w:val="18"/>
              <w:szCs w:val="18"/>
            </w:rPr>
          </w:pPr>
          <w:r>
            <w:rPr>
              <w:rFonts w:cs="Arial" w:ascii="Calibri" w:hAnsi="Calibri"/>
              <w:sz w:val="18"/>
              <w:szCs w:val="18"/>
            </w:rPr>
          </w:r>
        </w:p>
        <w:p>
          <w:pPr>
            <w:pStyle w:val="Normal"/>
            <w:jc w:val="center"/>
            <w:rPr>
              <w:color w:val="0070C0"/>
              <w:sz w:val="18"/>
              <w:szCs w:val="18"/>
            </w:rPr>
          </w:pPr>
          <w:r>
            <w:rPr>
              <w:color w:val="0070C0"/>
              <w:sz w:val="18"/>
              <w:szCs w:val="18"/>
            </w:rPr>
          </w:r>
        </w:p>
      </w:tc>
      <w:tc>
        <w:tcPr>
          <w:tcW w:w="1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right" w:pos="9498" w:leader="none"/>
            </w:tabs>
            <w:jc w:val="center"/>
            <w:rPr>
              <w:color w:val="0070C0"/>
            </w:rPr>
          </w:pPr>
          <w:r>
            <w:rPr/>
            <w:t>ПС-П 00-2017-3</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Roman"/>
      <w:lvlText w:val="%1"/>
      <w:lvlJc w:val="left"/>
      <w:pPr>
        <w:tabs>
          <w:tab w:val="num" w:pos="567"/>
        </w:tabs>
        <w:ind w:left="567" w:hanging="567"/>
      </w:pPr>
      <w:rPr>
        <w:sz w:val="28"/>
        <w:rFonts w:ascii="Arial" w:hAnsi="Arial" w:cs="Arial"/>
      </w:rPr>
    </w:lvl>
    <w:lvl w:ilvl="1">
      <w:start w:val="1"/>
      <w:numFmt w:val="none"/>
      <w:suff w:val="nothing"/>
      <w:lvlText w:val=""/>
      <w:lvlJc w:val="left"/>
      <w:pPr>
        <w:tabs>
          <w:tab w:val="num" w:pos="567"/>
        </w:tabs>
        <w:ind w:left="567" w:hanging="567"/>
      </w:pPr>
      <w:rPr>
        <w:sz w:val="24"/>
        <w:i w:val="false"/>
        <w:b/>
        <w:rFonts w:ascii="Arial" w:hAnsi="Arial" w:cs="Arial"/>
      </w:rPr>
    </w:lvl>
    <w:lvl w:ilvl="2">
      <w:start w:val="1"/>
      <w:numFmt w:val="decimal"/>
      <w:lvlText w:val="Статья %3"/>
      <w:lvlJc w:val="left"/>
      <w:pPr>
        <w:tabs>
          <w:tab w:val="num" w:pos="2411"/>
        </w:tabs>
        <w:ind w:left="2411" w:hanging="1134"/>
      </w:pPr>
      <w:rPr>
        <w:sz w:val="24"/>
        <w:i w:val="false"/>
        <w:b/>
        <w:rFonts w:ascii="Times New Roman" w:hAnsi="Times New Roman" w:cs="Times New Roman"/>
        <w:color w:val="000000"/>
      </w:rPr>
    </w:lvl>
    <w:lvl w:ilvl="3">
      <w:start w:val="1"/>
      <w:numFmt w:val="decimal"/>
      <w:lvlText w:val="%3.%4"/>
      <w:lvlJc w:val="left"/>
      <w:pPr>
        <w:tabs>
          <w:tab w:val="num" w:pos="1107"/>
        </w:tabs>
        <w:ind w:left="1107" w:hanging="397"/>
      </w:pPr>
      <w:rPr>
        <w:sz w:val="28"/>
        <w:i w:val="false"/>
        <w:b w:val="false"/>
        <w:szCs w:val="28"/>
        <w:rFonts w:ascii="Times New Roman" w:hAnsi="Times New Roman" w:cs="Times New Roman"/>
      </w:rPr>
    </w:lvl>
    <w:lvl w:ilvl="4">
      <w:start w:val="1"/>
      <w:numFmt w:val="none"/>
      <w:suff w:val="nothing"/>
      <w:lvlText w:val=""/>
      <w:lvlJc w:val="left"/>
      <w:pPr>
        <w:tabs>
          <w:tab w:val="num" w:pos="1134"/>
        </w:tabs>
        <w:ind w:left="1134" w:hanging="567"/>
      </w:pPr>
      <w:rPr>
        <w:sz w:val="22"/>
        <w:i w:val="false"/>
        <w:b/>
        <w:rFonts w:ascii="Arial Narrow" w:hAnsi="Arial Narrow" w:cs="Arial Narrow"/>
      </w:rPr>
    </w:lvl>
    <w:lvl w:ilvl="5">
      <w:start w:val="1"/>
      <w:numFmt w:val="decimal"/>
      <w:lvlText w:val="%6)"/>
      <w:lvlJc w:val="left"/>
      <w:pPr>
        <w:tabs>
          <w:tab w:val="num" w:pos="1537"/>
        </w:tabs>
        <w:ind w:left="1537" w:hanging="397"/>
      </w:pPr>
      <w:rPr>
        <w:sz w:val="28"/>
        <w:i w:val="false"/>
        <w:b w:val="false"/>
        <w:szCs w:val="28"/>
        <w:rFonts w:ascii="Arial Narrow" w:hAnsi="Arial Narrow" w:eastAsia="Times New Roman" w:cs="Times New Roman"/>
      </w:rPr>
    </w:lvl>
    <w:lvl w:ilvl="6">
      <w:start w:val="1"/>
      <w:numFmt w:val="bullet"/>
      <w:lvlText w:val=""/>
      <w:lvlJc w:val="left"/>
      <w:pPr>
        <w:tabs>
          <w:tab w:val="num" w:pos="1701"/>
        </w:tabs>
        <w:ind w:left="1701" w:hanging="397"/>
      </w:pPr>
      <w:rPr>
        <w:rFonts w:ascii="Symbol" w:hAnsi="Symbol" w:cs="Symbol" w:hint="default"/>
        <w:sz w:val="24"/>
        <w:i w:val="false"/>
        <w:b/>
        <w:rFonts w:cs="Symbol"/>
      </w:rPr>
    </w:lvl>
    <w:lvl w:ilvl="7">
      <w:start w:val="1"/>
      <w:numFmt w:val="lowerLetter"/>
      <w:lvlText w:val="%8."/>
      <w:lvlJc w:val="left"/>
      <w:pPr>
        <w:tabs>
          <w:tab w:val="num" w:pos="2007"/>
        </w:tabs>
        <w:ind w:left="2007" w:hanging="432"/>
      </w:pPr>
      <w:rPr/>
    </w:lvl>
    <w:lvl w:ilvl="8">
      <w:start w:val="1"/>
      <w:numFmt w:val="lowerRoman"/>
      <w:lvlText w:val="%9."/>
      <w:lvlJc w:val="right"/>
      <w:pPr>
        <w:tabs>
          <w:tab w:val="num" w:pos="2151"/>
        </w:tabs>
        <w:ind w:left="2151" w:hanging="144"/>
      </w:pPr>
      <w:rPr/>
    </w:lvl>
  </w:abstractNum>
  <w:abstractNum w:abstractNumId="3">
    <w:lvl w:ilvl="0">
      <w:start w:val="1"/>
      <w:numFmt w:val="decimal"/>
      <w:lvlText w:val="%1"/>
      <w:lvlJc w:val="left"/>
      <w:pPr>
        <w:ind w:left="0" w:hanging="0"/>
      </w:pPr>
      <w:rPr>
        <w:sz w:val="28"/>
        <w:rFonts w:ascii="Arial" w:hAnsi="Arial" w:cs="Arial"/>
      </w:rPr>
    </w:lvl>
    <w:lvl w:ilvl="1">
      <w:start w:val="1"/>
      <w:numFmt w:val="decimal"/>
      <w:lvlText w:val="%2"/>
      <w:lvlJc w:val="left"/>
      <w:pPr>
        <w:ind w:left="0" w:hanging="0"/>
      </w:pPr>
      <w:rPr>
        <w:sz w:val="24"/>
        <w:i w:val="false"/>
        <w:b/>
        <w:rFonts w:ascii="Arial" w:hAnsi="Arial" w:cs="Arial"/>
      </w:rPr>
    </w:lvl>
    <w:lvl w:ilvl="2">
      <w:start w:val="1"/>
      <w:numFmt w:val="decimal"/>
      <w:lvlText w:val="Статья %3"/>
      <w:lvlJc w:val="left"/>
      <w:pPr>
        <w:tabs>
          <w:tab w:val="num" w:pos="1134"/>
        </w:tabs>
        <w:ind w:left="1134" w:hanging="1134"/>
      </w:pPr>
      <w:rPr>
        <w:sz w:val="24"/>
        <w:i w:val="false"/>
        <w:b/>
        <w:rFonts w:ascii="Times New Roman" w:hAnsi="Times New Roman" w:cs="Times New Roman"/>
        <w:color w:val="000000"/>
      </w:rPr>
    </w:lvl>
    <w:lvl w:ilvl="3">
      <w:start w:val="1"/>
      <w:numFmt w:val="decimal"/>
      <w:lvlText w:val="%3.%4"/>
      <w:lvlJc w:val="left"/>
      <w:pPr>
        <w:tabs>
          <w:tab w:val="num" w:pos="1765"/>
        </w:tabs>
        <w:ind w:left="1765" w:hanging="397"/>
      </w:pPr>
      <w:rPr>
        <w:sz w:val="24"/>
        <w:i w:val="false"/>
        <w:b/>
        <w:rFonts w:ascii="Times New Roman" w:hAnsi="Times New Roman" w:cs="Times New Roman"/>
      </w:rPr>
    </w:lvl>
    <w:lvl w:ilvl="4">
      <w:start w:val="1"/>
      <w:numFmt w:val="none"/>
      <w:suff w:val="nothing"/>
      <w:lvlText w:val=""/>
      <w:lvlJc w:val="left"/>
      <w:pPr>
        <w:tabs>
          <w:tab w:val="num" w:pos="1134"/>
        </w:tabs>
        <w:ind w:left="1134" w:hanging="567"/>
      </w:pPr>
      <w:rPr>
        <w:sz w:val="22"/>
        <w:i w:val="false"/>
        <w:b/>
        <w:rFonts w:ascii="Arial Narrow" w:hAnsi="Arial Narrow" w:cs="Arial Narrow"/>
      </w:rPr>
    </w:lvl>
    <w:lvl w:ilvl="5">
      <w:start w:val="1"/>
      <w:numFmt w:val="decimal"/>
      <w:lvlText w:val="%6)"/>
      <w:lvlJc w:val="left"/>
      <w:pPr>
        <w:tabs>
          <w:tab w:val="num" w:pos="823"/>
        </w:tabs>
        <w:ind w:left="823" w:hanging="397"/>
      </w:pPr>
      <w:rPr>
        <w:sz w:val="24"/>
        <w:i w:val="false"/>
        <w:b w:val="false"/>
        <w:rFonts w:ascii="Times New Roman" w:hAnsi="Times New Roman" w:cs="Times New Roman"/>
      </w:rPr>
    </w:lvl>
    <w:lvl w:ilvl="6">
      <w:start w:val="1"/>
      <w:numFmt w:val="bullet"/>
      <w:lvlText w:val=""/>
      <w:lvlJc w:val="left"/>
      <w:pPr>
        <w:tabs>
          <w:tab w:val="num" w:pos="1701"/>
        </w:tabs>
        <w:ind w:left="1701" w:hanging="397"/>
      </w:pPr>
      <w:rPr>
        <w:rFonts w:ascii="Symbol" w:hAnsi="Symbol" w:cs="Symbol" w:hint="default"/>
        <w:sz w:val="24"/>
        <w:i w:val="false"/>
        <w:b/>
        <w:rFonts w:cs="Symbol"/>
      </w:rPr>
    </w:lvl>
    <w:lvl w:ilvl="7">
      <w:start w:val="1"/>
      <w:numFmt w:val="lowerLetter"/>
      <w:lvlText w:val="%8."/>
      <w:lvlJc w:val="left"/>
      <w:pPr>
        <w:tabs>
          <w:tab w:val="num" w:pos="2007"/>
        </w:tabs>
        <w:ind w:left="2007" w:hanging="432"/>
      </w:pPr>
      <w:rPr/>
    </w:lvl>
    <w:lvl w:ilvl="8">
      <w:start w:val="1"/>
      <w:numFmt w:val="lowerRoman"/>
      <w:lvlText w:val="%9."/>
      <w:lvlJc w:val="right"/>
      <w:pPr>
        <w:tabs>
          <w:tab w:val="num" w:pos="2151"/>
        </w:tabs>
        <w:ind w:left="2151" w:hanging="144"/>
      </w:pPr>
      <w:rPr/>
    </w:lvl>
  </w:abstractNum>
  <w:abstractNum w:abstractNumId="4">
    <w:lvl w:ilvl="0">
      <w:start w:val="1"/>
      <w:numFmt w:val="upperRoman"/>
      <w:lvlText w:val="%1"/>
      <w:lvlJc w:val="left"/>
      <w:pPr>
        <w:tabs>
          <w:tab w:val="num" w:pos="567"/>
        </w:tabs>
        <w:ind w:left="567" w:hanging="567"/>
      </w:pPr>
      <w:rPr>
        <w:sz w:val="24"/>
        <w:i w:val="false"/>
        <w:b/>
        <w:rFonts w:ascii="Arial Narrow" w:hAnsi="Arial Narrow" w:cs="Arial Narrow"/>
      </w:rPr>
    </w:lvl>
    <w:lvl w:ilvl="1">
      <w:start w:val="1"/>
      <w:numFmt w:val="none"/>
      <w:suff w:val="nothing"/>
      <w:lvlText w:val=""/>
      <w:lvlJc w:val="left"/>
      <w:pPr>
        <w:tabs>
          <w:tab w:val="num" w:pos="567"/>
        </w:tabs>
        <w:ind w:left="567" w:hanging="567"/>
      </w:pPr>
      <w:rPr>
        <w:sz w:val="24"/>
        <w:i w:val="false"/>
        <w:b/>
        <w:rFonts w:ascii="Arial" w:hAnsi="Arial" w:cs="Arial"/>
      </w:rPr>
    </w:lvl>
    <w:lvl w:ilvl="2">
      <w:start w:val="1"/>
      <w:numFmt w:val="decimal"/>
      <w:lvlText w:val="Статья %3"/>
      <w:lvlJc w:val="left"/>
      <w:pPr>
        <w:tabs>
          <w:tab w:val="num" w:pos="1560"/>
        </w:tabs>
        <w:ind w:left="1560" w:hanging="1134"/>
      </w:pPr>
      <w:rPr>
        <w:sz w:val="24"/>
        <w:i w:val="false"/>
        <w:b/>
        <w:rFonts w:ascii="Arial Narrow" w:hAnsi="Arial Narrow" w:cs="Arial Narrow"/>
      </w:rPr>
    </w:lvl>
    <w:lvl w:ilvl="3">
      <w:start w:val="1"/>
      <w:numFmt w:val="decimal"/>
      <w:lvlText w:val="%3.%4"/>
      <w:lvlJc w:val="left"/>
      <w:pPr>
        <w:tabs>
          <w:tab w:val="num" w:pos="1107"/>
        </w:tabs>
        <w:ind w:left="1107" w:hanging="397"/>
      </w:pPr>
      <w:rPr>
        <w:sz w:val="24"/>
        <w:i w:val="false"/>
        <w:b/>
        <w:rFonts w:ascii="Arial Narrow" w:hAnsi="Arial Narrow" w:cs="Arial Narrow"/>
      </w:rPr>
    </w:lvl>
    <w:lvl w:ilvl="4">
      <w:start w:val="1"/>
      <w:numFmt w:val="none"/>
      <w:suff w:val="nothing"/>
      <w:lvlText w:val=""/>
      <w:lvlJc w:val="left"/>
      <w:pPr>
        <w:tabs>
          <w:tab w:val="num" w:pos="1134"/>
        </w:tabs>
        <w:ind w:left="1134" w:hanging="567"/>
      </w:pPr>
      <w:rPr>
        <w:sz w:val="22"/>
        <w:i w:val="false"/>
        <w:b/>
        <w:rFonts w:ascii="Arial Narrow" w:hAnsi="Arial Narrow" w:cs="Arial Narrow"/>
      </w:rPr>
    </w:lvl>
    <w:lvl w:ilvl="5">
      <w:start w:val="1"/>
      <w:numFmt w:val="decimal"/>
      <w:lvlText w:val="%6)"/>
      <w:lvlJc w:val="left"/>
      <w:pPr>
        <w:tabs>
          <w:tab w:val="num" w:pos="1532"/>
        </w:tabs>
        <w:ind w:left="1532" w:hanging="397"/>
      </w:pPr>
      <w:rPr>
        <w:sz w:val="24"/>
        <w:i w:val="false"/>
        <w:b w:val="false"/>
        <w:rFonts w:ascii="Arial Narrow" w:hAnsi="Arial Narrow" w:cs="Arial Narrow"/>
      </w:rPr>
    </w:lvl>
    <w:lvl w:ilvl="6">
      <w:start w:val="1"/>
      <w:numFmt w:val="bullet"/>
      <w:lvlText w:val=""/>
      <w:lvlJc w:val="left"/>
      <w:pPr>
        <w:tabs>
          <w:tab w:val="num" w:pos="1701"/>
        </w:tabs>
        <w:ind w:left="1701" w:hanging="397"/>
      </w:pPr>
      <w:rPr>
        <w:rFonts w:ascii="Symbol" w:hAnsi="Symbol" w:cs="Symbol" w:hint="default"/>
        <w:sz w:val="24"/>
        <w:i w:val="false"/>
        <w:b/>
        <w:rFonts w:cs="Symbol"/>
      </w:rPr>
    </w:lvl>
    <w:lvl w:ilvl="7">
      <w:start w:val="1"/>
      <w:numFmt w:val="lowerLetter"/>
      <w:lvlText w:val="%8."/>
      <w:lvlJc w:val="left"/>
      <w:pPr>
        <w:tabs>
          <w:tab w:val="num" w:pos="2007"/>
        </w:tabs>
        <w:ind w:left="2007" w:hanging="432"/>
      </w:pPr>
      <w:rPr/>
    </w:lvl>
    <w:lvl w:ilvl="8">
      <w:start w:val="1"/>
      <w:numFmt w:val="lowerRoman"/>
      <w:lvlText w:val="%9."/>
      <w:lvlJc w:val="right"/>
      <w:pPr>
        <w:tabs>
          <w:tab w:val="num" w:pos="2151"/>
        </w:tabs>
        <w:ind w:left="2151" w:hanging="144"/>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autoSpaceDE w:val="false"/>
      <w:bidi w:val="0"/>
    </w:pPr>
    <w:rPr>
      <w:rFonts w:ascii="Times New Roman" w:hAnsi="Times New Roman" w:eastAsia="Times New Roman" w:cs="Times New Roman"/>
      <w:color w:val="auto"/>
      <w:sz w:val="20"/>
      <w:szCs w:val="20"/>
      <w:lang w:val="ru-RU" w:bidi="ar-SA" w:eastAsia="zh-CN"/>
    </w:rPr>
  </w:style>
  <w:style w:type="paragraph" w:styleId="Heading1">
    <w:name w:val="Heading 1"/>
    <w:basedOn w:val="Normal"/>
    <w:next w:val="Normal"/>
    <w:qFormat/>
    <w:pPr>
      <w:numPr>
        <w:ilvl w:val="0"/>
        <w:numId w:val="1"/>
      </w:numPr>
      <w:spacing w:before="108" w:after="108"/>
      <w:jc w:val="center"/>
      <w:outlineLvl w:val="0"/>
      <w:outlineLvl w:val="0"/>
    </w:pPr>
    <w:rPr>
      <w:rFonts w:ascii="Arial" w:hAnsi="Arial" w:cs="Arial"/>
      <w:b/>
      <w:bCs/>
      <w:color w:val="000080"/>
    </w:rPr>
  </w:style>
  <w:style w:type="paragraph" w:styleId="Heading2">
    <w:name w:val="Heading 2"/>
    <w:basedOn w:val="Normal"/>
    <w:next w:val="Normal"/>
    <w:qFormat/>
    <w:pPr>
      <w:keepNext/>
      <w:numPr>
        <w:ilvl w:val="1"/>
        <w:numId w:val="1"/>
      </w:numPr>
      <w:spacing w:before="240" w:after="60"/>
      <w:outlineLvl w:val="1"/>
      <w:outlineLvl w:val="1"/>
    </w:pPr>
    <w:rPr>
      <w:rFonts w:ascii="Cambria" w:hAnsi="Cambria" w:eastAsia="Times New Roman" w:cs="Times New Roman"/>
      <w:b/>
      <w:bCs/>
      <w:i/>
      <w:iCs/>
      <w:sz w:val="28"/>
      <w:szCs w:val="28"/>
    </w:rPr>
  </w:style>
  <w:style w:type="paragraph" w:styleId="Heading4">
    <w:name w:val="Heading 4"/>
    <w:basedOn w:val="Normal"/>
    <w:next w:val="Normal"/>
    <w:qFormat/>
    <w:pPr>
      <w:keepNext/>
      <w:numPr>
        <w:ilvl w:val="3"/>
        <w:numId w:val="1"/>
      </w:numPr>
      <w:spacing w:before="240" w:after="60"/>
      <w:outlineLvl w:val="3"/>
      <w:outlineLvl w:val="3"/>
    </w:pPr>
    <w:rPr>
      <w:rFonts w:ascii="Calibri" w:hAnsi="Calibri" w:cs="Calibri"/>
      <w:b/>
      <w:bCs/>
      <w:sz w:val="28"/>
      <w:szCs w:val="28"/>
    </w:rPr>
  </w:style>
  <w:style w:type="paragraph" w:styleId="Heading5">
    <w:name w:val="Heading 5"/>
    <w:basedOn w:val="Normal"/>
    <w:next w:val="Normal"/>
    <w:qFormat/>
    <w:pPr>
      <w:numPr>
        <w:ilvl w:val="4"/>
        <w:numId w:val="1"/>
      </w:numPr>
      <w:spacing w:before="240" w:after="60"/>
      <w:outlineLvl w:val="4"/>
      <w:outlineLvl w:val="4"/>
    </w:pPr>
    <w:rPr>
      <w:rFonts w:ascii="Calibri" w:hAnsi="Calibri" w:cs="Calibri"/>
      <w:b/>
      <w:bCs/>
      <w:i/>
      <w:iCs/>
      <w:sz w:val="26"/>
      <w:szCs w:val="26"/>
    </w:rPr>
  </w:style>
  <w:style w:type="paragraph" w:styleId="Heading8">
    <w:name w:val="Heading 8"/>
    <w:basedOn w:val="Normal"/>
    <w:next w:val="Normal"/>
    <w:qFormat/>
    <w:pPr>
      <w:numPr>
        <w:ilvl w:val="7"/>
        <w:numId w:val="1"/>
      </w:numPr>
      <w:spacing w:before="240" w:after="60"/>
      <w:outlineLvl w:val="7"/>
      <w:outlineLvl w:val="7"/>
    </w:pPr>
    <w:rPr>
      <w:rFonts w:ascii="Calibri" w:hAnsi="Calibri" w:cs="Calibri"/>
      <w:i/>
      <w:iCs/>
      <w:sz w:val="24"/>
      <w:szCs w:val="24"/>
    </w:rPr>
  </w:style>
  <w:style w:type="character" w:styleId="WW8Num1z0">
    <w:name w:val="WW8Num1z0"/>
    <w:qFormat/>
    <w:rPr/>
  </w:style>
  <w:style w:type="character" w:styleId="WW8Num2z0">
    <w:name w:val="WW8Num2z0"/>
    <w:qFormat/>
    <w:rPr>
      <w:rFonts w:cs="Times New Roman"/>
    </w:rPr>
  </w:style>
  <w:style w:type="character" w:styleId="WW8Num2z1">
    <w:name w:val="WW8Num2z1"/>
    <w:qFormat/>
    <w:rPr>
      <w:rFonts w:cs="Times New Roman"/>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cs="Times New Roman"/>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Arial" w:hAnsi="Arial" w:cs="Arial"/>
      <w:sz w:val="28"/>
    </w:rPr>
  </w:style>
  <w:style w:type="character" w:styleId="WW8Num7z1">
    <w:name w:val="WW8Num7z1"/>
    <w:qFormat/>
    <w:rPr>
      <w:rFonts w:ascii="Arial" w:hAnsi="Arial" w:cs="Arial"/>
      <w:b/>
      <w:i w:val="false"/>
      <w:sz w:val="24"/>
    </w:rPr>
  </w:style>
  <w:style w:type="character" w:styleId="WW8Num7z2">
    <w:name w:val="WW8Num7z2"/>
    <w:qFormat/>
    <w:rPr>
      <w:rFonts w:ascii="Arial Narrow" w:hAnsi="Arial Narrow" w:cs="Arial Narrow"/>
      <w:b/>
      <w:i w:val="false"/>
      <w:sz w:val="24"/>
    </w:rPr>
  </w:style>
  <w:style w:type="character" w:styleId="WW8Num7z4">
    <w:name w:val="WW8Num7z4"/>
    <w:qFormat/>
    <w:rPr>
      <w:rFonts w:ascii="Arial Narrow" w:hAnsi="Arial Narrow" w:cs="Arial Narrow"/>
      <w:b/>
      <w:i w:val="false"/>
      <w:sz w:val="22"/>
    </w:rPr>
  </w:style>
  <w:style w:type="character" w:styleId="WW8Num7z5">
    <w:name w:val="WW8Num7z5"/>
    <w:qFormat/>
    <w:rPr>
      <w:rFonts w:ascii="Arial Narrow" w:hAnsi="Arial Narrow" w:cs="Arial Narrow"/>
      <w:b w:val="false"/>
      <w:i w:val="false"/>
      <w:sz w:val="24"/>
    </w:rPr>
  </w:style>
  <w:style w:type="character" w:styleId="WW8Num7z6">
    <w:name w:val="WW8Num7z6"/>
    <w:qFormat/>
    <w:rPr>
      <w:rFonts w:ascii="Symbol" w:hAnsi="Symbol" w:cs="Symbol"/>
      <w:b/>
      <w:i w:val="false"/>
      <w:sz w:val="24"/>
    </w:rPr>
  </w:style>
  <w:style w:type="character" w:styleId="WW8Num7z7">
    <w:name w:val="WW8Num7z7"/>
    <w:qFormat/>
    <w:rPr/>
  </w:style>
  <w:style w:type="character" w:styleId="WW8Num8z0">
    <w:name w:val="WW8Num8z0"/>
    <w:qFormat/>
    <w:rPr>
      <w:rFonts w:cs="Times New Roman"/>
    </w:rPr>
  </w:style>
  <w:style w:type="character" w:styleId="WW8Num9z0">
    <w:name w:val="WW8Num9z0"/>
    <w:qFormat/>
    <w:rPr/>
  </w:style>
  <w:style w:type="character" w:styleId="WW8Num10z0">
    <w:name w:val="WW8Num10z0"/>
    <w:qFormat/>
    <w:rPr/>
  </w:style>
  <w:style w:type="character" w:styleId="WW8Num11z0">
    <w:name w:val="WW8Num11z0"/>
    <w:qFormat/>
    <w:rPr>
      <w:rFonts w:cs="Times New Roman"/>
      <w:color w:val="000000"/>
      <w:sz w:val="28"/>
      <w:szCs w:val="28"/>
    </w:rPr>
  </w:style>
  <w:style w:type="character" w:styleId="WW8Num11z1">
    <w:name w:val="WW8Num11z1"/>
    <w:qFormat/>
    <w:rPr/>
  </w:style>
  <w:style w:type="character" w:styleId="WW8Num12z0">
    <w:name w:val="WW8Num12z0"/>
    <w:qFormat/>
    <w:rPr>
      <w:rFonts w:ascii="Times New Roman" w:hAnsi="Times New Roman" w:cs="Times New Roman"/>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b/>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style>
  <w:style w:type="character" w:styleId="WW8Num19z0">
    <w:name w:val="WW8Num19z0"/>
    <w:qFormat/>
    <w:rPr>
      <w:b/>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Times New Roman" w:hAnsi="Times New Roman" w:cs="Times New Roman"/>
    </w:rPr>
  </w:style>
  <w:style w:type="character" w:styleId="WW8Num21z0">
    <w:name w:val="WW8Num21z0"/>
    <w:qFormat/>
    <w:rPr>
      <w:rFonts w:ascii="Times New Roman" w:hAnsi="Times New Roman" w:cs="Times New Roman"/>
    </w:rPr>
  </w:style>
  <w:style w:type="character" w:styleId="WW8Num22z0">
    <w:name w:val="WW8Num22z0"/>
    <w:qFormat/>
    <w:rPr>
      <w:rFonts w:ascii="Times New Roman" w:hAnsi="Times New Roman" w:cs="Times New Roman"/>
    </w:rPr>
  </w:style>
  <w:style w:type="character" w:styleId="WW8NumSt1z0">
    <w:name w:val="WW8NumSt1z0"/>
    <w:qFormat/>
    <w:rPr>
      <w:rFonts w:ascii="Arial" w:hAnsi="Arial" w:cs="Arial"/>
      <w:sz w:val="28"/>
    </w:rPr>
  </w:style>
  <w:style w:type="character" w:styleId="WW8NumSt1z1">
    <w:name w:val="WW8NumSt1z1"/>
    <w:qFormat/>
    <w:rPr>
      <w:rFonts w:ascii="Arial" w:hAnsi="Arial" w:cs="Arial"/>
      <w:b/>
      <w:i w:val="false"/>
      <w:sz w:val="24"/>
    </w:rPr>
  </w:style>
  <w:style w:type="character" w:styleId="WW8NumSt1z2">
    <w:name w:val="WW8NumSt1z2"/>
    <w:qFormat/>
    <w:rPr>
      <w:rFonts w:ascii="Times New Roman" w:hAnsi="Times New Roman" w:cs="Times New Roman"/>
      <w:b/>
      <w:i w:val="false"/>
      <w:color w:val="000000"/>
      <w:sz w:val="24"/>
    </w:rPr>
  </w:style>
  <w:style w:type="character" w:styleId="WW8NumSt1z3">
    <w:name w:val="WW8NumSt1z3"/>
    <w:qFormat/>
    <w:rPr>
      <w:rFonts w:ascii="Times New Roman" w:hAnsi="Times New Roman" w:cs="Times New Roman"/>
      <w:b w:val="false"/>
      <w:i w:val="false"/>
      <w:sz w:val="28"/>
      <w:szCs w:val="28"/>
    </w:rPr>
  </w:style>
  <w:style w:type="character" w:styleId="WW8NumSt1z4">
    <w:name w:val="WW8NumSt1z4"/>
    <w:qFormat/>
    <w:rPr>
      <w:rFonts w:ascii="Arial Narrow" w:hAnsi="Arial Narrow" w:cs="Arial Narrow"/>
      <w:b/>
      <w:i w:val="false"/>
      <w:sz w:val="22"/>
    </w:rPr>
  </w:style>
  <w:style w:type="character" w:styleId="WW8NumSt1z5">
    <w:name w:val="WW8NumSt1z5"/>
    <w:qFormat/>
    <w:rPr>
      <w:rFonts w:ascii="Arial Narrow" w:hAnsi="Arial Narrow" w:eastAsia="Times New Roman" w:cs="Times New Roman"/>
      <w:b w:val="false"/>
      <w:i w:val="false"/>
      <w:sz w:val="28"/>
      <w:szCs w:val="28"/>
    </w:rPr>
  </w:style>
  <w:style w:type="character" w:styleId="WW8NumSt1z6">
    <w:name w:val="WW8NumSt1z6"/>
    <w:qFormat/>
    <w:rPr>
      <w:rFonts w:ascii="Symbol" w:hAnsi="Symbol" w:cs="Symbol"/>
      <w:b/>
      <w:i w:val="false"/>
      <w:sz w:val="24"/>
    </w:rPr>
  </w:style>
  <w:style w:type="character" w:styleId="WW8NumSt1z7">
    <w:name w:val="WW8NumSt1z7"/>
    <w:qFormat/>
    <w:rPr/>
  </w:style>
  <w:style w:type="character" w:styleId="WW8NumSt3z2">
    <w:name w:val="WW8NumSt3z2"/>
    <w:qFormat/>
    <w:rPr>
      <w:rFonts w:ascii="Times New Roman" w:hAnsi="Times New Roman" w:cs="Times New Roman"/>
      <w:b/>
      <w:i w:val="false"/>
      <w:color w:val="000000"/>
      <w:sz w:val="24"/>
    </w:rPr>
  </w:style>
  <w:style w:type="character" w:styleId="WW8NumSt3z3">
    <w:name w:val="WW8NumSt3z3"/>
    <w:qFormat/>
    <w:rPr>
      <w:rFonts w:ascii="Times New Roman" w:hAnsi="Times New Roman" w:cs="Times New Roman"/>
      <w:b/>
      <w:i w:val="false"/>
      <w:sz w:val="24"/>
    </w:rPr>
  </w:style>
  <w:style w:type="character" w:styleId="WW8NumSt3z4">
    <w:name w:val="WW8NumSt3z4"/>
    <w:qFormat/>
    <w:rPr>
      <w:rFonts w:ascii="Arial Narrow" w:hAnsi="Arial Narrow" w:cs="Arial Narrow"/>
      <w:b/>
      <w:i w:val="false"/>
      <w:sz w:val="22"/>
    </w:rPr>
  </w:style>
  <w:style w:type="character" w:styleId="WW8NumSt3z5">
    <w:name w:val="WW8NumSt3z5"/>
    <w:qFormat/>
    <w:rPr>
      <w:rFonts w:ascii="Times New Roman" w:hAnsi="Times New Roman" w:cs="Times New Roman"/>
      <w:b w:val="false"/>
      <w:i w:val="false"/>
      <w:sz w:val="24"/>
    </w:rPr>
  </w:style>
  <w:style w:type="character" w:styleId="WW8NumSt4z2">
    <w:name w:val="WW8NumSt4z2"/>
    <w:qFormat/>
    <w:rPr>
      <w:rFonts w:ascii="Times New Roman" w:hAnsi="Times New Roman" w:cs="Times New Roman"/>
      <w:b/>
      <w:i w:val="false"/>
      <w:color w:val="000000"/>
      <w:sz w:val="24"/>
    </w:rPr>
  </w:style>
  <w:style w:type="character" w:styleId="WW8NumSt4z3">
    <w:name w:val="WW8NumSt4z3"/>
    <w:qFormat/>
    <w:rPr>
      <w:rFonts w:ascii="Times New Roman" w:hAnsi="Times New Roman" w:cs="Times New Roman"/>
      <w:b w:val="false"/>
      <w:i w:val="false"/>
      <w:sz w:val="24"/>
    </w:rPr>
  </w:style>
  <w:style w:type="character" w:styleId="WW8NumSt10z0">
    <w:name w:val="WW8NumSt10z0"/>
    <w:qFormat/>
    <w:rPr>
      <w:rFonts w:ascii="Times New Roman" w:hAnsi="Times New Roman" w:cs="Times New Roman"/>
    </w:rPr>
  </w:style>
  <w:style w:type="character" w:styleId="WW8NumSt11z0">
    <w:name w:val="WW8NumSt11z0"/>
    <w:qFormat/>
    <w:rPr>
      <w:rFonts w:ascii="Times New Roman" w:hAnsi="Times New Roman" w:cs="Times New Roman"/>
    </w:rPr>
  </w:style>
  <w:style w:type="character" w:styleId="WW8NumSt14z0">
    <w:name w:val="WW8NumSt14z0"/>
    <w:qFormat/>
    <w:rPr>
      <w:rFonts w:ascii="Times New Roman" w:hAnsi="Times New Roman" w:cs="Times New Roman"/>
    </w:rPr>
  </w:style>
  <w:style w:type="character" w:styleId="WW8NumSt18z0">
    <w:name w:val="WW8NumSt18z0"/>
    <w:qFormat/>
    <w:rPr>
      <w:rFonts w:ascii="Arial Narrow" w:hAnsi="Arial Narrow" w:cs="Arial Narrow"/>
      <w:b/>
      <w:i w:val="false"/>
      <w:sz w:val="24"/>
    </w:rPr>
  </w:style>
  <w:style w:type="character" w:styleId="Style9">
    <w:name w:val="Основной шрифт абзаца"/>
    <w:qFormat/>
    <w:rPr/>
  </w:style>
  <w:style w:type="character" w:styleId="1">
    <w:name w:val="Заголовок 1 Знак"/>
    <w:qFormat/>
    <w:rPr>
      <w:rFonts w:ascii="Arial" w:hAnsi="Arial" w:eastAsia="Times New Roman" w:cs="Arial"/>
      <w:b/>
      <w:bCs/>
      <w:color w:val="000080"/>
      <w:sz w:val="20"/>
      <w:szCs w:val="20"/>
    </w:rPr>
  </w:style>
  <w:style w:type="character" w:styleId="4">
    <w:name w:val="Заголовок 4 Знак"/>
    <w:qFormat/>
    <w:rPr>
      <w:rFonts w:ascii="Calibri" w:hAnsi="Calibri" w:eastAsia="Times New Roman" w:cs="Times New Roman"/>
      <w:b/>
      <w:bCs/>
      <w:sz w:val="28"/>
      <w:szCs w:val="28"/>
    </w:rPr>
  </w:style>
  <w:style w:type="character" w:styleId="5">
    <w:name w:val="Заголовок 5 Знак"/>
    <w:qFormat/>
    <w:rPr>
      <w:rFonts w:ascii="Calibri" w:hAnsi="Calibri" w:eastAsia="Times New Roman" w:cs="Times New Roman"/>
      <w:b/>
      <w:bCs/>
      <w:i/>
      <w:iCs/>
      <w:sz w:val="26"/>
      <w:szCs w:val="26"/>
    </w:rPr>
  </w:style>
  <w:style w:type="character" w:styleId="8">
    <w:name w:val="Заголовок 8 Знак"/>
    <w:qFormat/>
    <w:rPr>
      <w:rFonts w:ascii="Calibri" w:hAnsi="Calibri" w:eastAsia="Times New Roman" w:cs="Times New Roman"/>
      <w:i/>
      <w:iCs/>
      <w:sz w:val="24"/>
      <w:szCs w:val="24"/>
    </w:rPr>
  </w:style>
  <w:style w:type="character" w:styleId="Style10">
    <w:name w:val="Верхний колонтитул Знак"/>
    <w:qFormat/>
    <w:rPr>
      <w:rFonts w:ascii="Times New Roman" w:hAnsi="Times New Roman" w:eastAsia="Times New Roman" w:cs="Times New Roman"/>
      <w:sz w:val="20"/>
      <w:szCs w:val="20"/>
    </w:rPr>
  </w:style>
  <w:style w:type="character" w:styleId="Style11">
    <w:name w:val="Нижний колонтитул Знак"/>
    <w:qFormat/>
    <w:rPr>
      <w:rFonts w:ascii="Times New Roman" w:hAnsi="Times New Roman" w:eastAsia="Times New Roman" w:cs="Times New Roman"/>
      <w:sz w:val="20"/>
      <w:szCs w:val="20"/>
    </w:rPr>
  </w:style>
  <w:style w:type="character" w:styleId="Style12">
    <w:name w:val="Основной текст Знак"/>
    <w:qFormat/>
    <w:rPr>
      <w:rFonts w:ascii="Arial" w:hAnsi="Arial" w:eastAsia="Times New Roman" w:cs="Times New Roman"/>
      <w:spacing w:val="-5"/>
      <w:sz w:val="20"/>
      <w:szCs w:val="20"/>
    </w:rPr>
  </w:style>
  <w:style w:type="character" w:styleId="PageNumber">
    <w:name w:val="Page Number"/>
    <w:rPr>
      <w:rFonts w:ascii="Arial" w:hAnsi="Arial" w:cs="Arial"/>
      <w:b/>
      <w:spacing w:val="-10"/>
      <w:sz w:val="22"/>
    </w:rPr>
  </w:style>
  <w:style w:type="character" w:styleId="Style13">
    <w:name w:val="Текст выноски Знак"/>
    <w:qFormat/>
    <w:rPr>
      <w:rFonts w:ascii="Tahoma" w:hAnsi="Tahoma" w:eastAsia="Times New Roman" w:cs="Tahoma"/>
      <w:sz w:val="16"/>
      <w:szCs w:val="16"/>
    </w:rPr>
  </w:style>
  <w:style w:type="character" w:styleId="StrongEmphasis">
    <w:name w:val="Strong Emphasis"/>
    <w:qFormat/>
    <w:rPr>
      <w:b/>
      <w:bCs/>
    </w:rPr>
  </w:style>
  <w:style w:type="character" w:styleId="HTML">
    <w:name w:val="Стандартный HTML Знак"/>
    <w:qFormat/>
    <w:rPr>
      <w:rFonts w:ascii="Courier New" w:hAnsi="Courier New" w:eastAsia="Times New Roman" w:cs="Courier New"/>
      <w:sz w:val="20"/>
      <w:szCs w:val="20"/>
    </w:rPr>
  </w:style>
  <w:style w:type="character" w:styleId="2">
    <w:name w:val="Заголовок 2 Знак"/>
    <w:qFormat/>
    <w:rPr>
      <w:rFonts w:ascii="Cambria" w:hAnsi="Cambria" w:eastAsia="Times New Roman" w:cs="Times New Roman"/>
      <w:b/>
      <w:bCs/>
      <w:i/>
      <w:iCs/>
      <w:sz w:val="28"/>
      <w:szCs w:val="28"/>
    </w:rPr>
  </w:style>
  <w:style w:type="character" w:styleId="Style14">
    <w:name w:val="Текст Знак"/>
    <w:qFormat/>
    <w:rPr>
      <w:rFonts w:ascii="Courier New" w:hAnsi="Courier New" w:eastAsia="Times New Roman" w:cs="Courier New"/>
    </w:rPr>
  </w:style>
  <w:style w:type="paragraph" w:styleId="Heading">
    <w:name w:val="Heading"/>
    <w:next w:val="TextBody"/>
    <w:qFormat/>
    <w:pPr>
      <w:widowControl/>
      <w:autoSpaceDE w:val="false"/>
    </w:pPr>
    <w:rPr>
      <w:rFonts w:ascii="Arial" w:hAnsi="Arial" w:eastAsia="Times New Roman" w:cs="Arial"/>
      <w:b/>
      <w:bCs/>
      <w:color w:val="auto"/>
      <w:sz w:val="22"/>
      <w:szCs w:val="22"/>
      <w:lang w:val="ru-RU" w:bidi="ar-SA" w:eastAsia="zh-CN"/>
    </w:rPr>
  </w:style>
  <w:style w:type="paragraph" w:styleId="TextBody">
    <w:name w:val="Body Text"/>
    <w:basedOn w:val="Normal"/>
    <w:pPr>
      <w:widowControl/>
      <w:autoSpaceDE w:val="true"/>
      <w:spacing w:lineRule="auto" w:line="360" w:before="60" w:after="60"/>
      <w:ind w:firstLine="720"/>
      <w:jc w:val="both"/>
    </w:pPr>
    <w:rPr>
      <w:rFonts w:ascii="Arial" w:hAnsi="Arial" w:cs="Arial"/>
      <w:spacing w:val="-5"/>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rPr/>
  </w:style>
  <w:style w:type="paragraph" w:styleId="Footer">
    <w:name w:val="Footer"/>
    <w:basedOn w:val="Normal"/>
    <w:pPr/>
    <w:rPr/>
  </w:style>
  <w:style w:type="paragraph" w:styleId="Style15">
    <w:name w:val="Заголовок статьи"/>
    <w:basedOn w:val="Normal"/>
    <w:next w:val="Normal"/>
    <w:qFormat/>
    <w:pPr>
      <w:ind w:left="1612" w:hanging="892"/>
      <w:jc w:val="both"/>
    </w:pPr>
    <w:rPr>
      <w:rFonts w:ascii="Arial" w:hAnsi="Arial" w:cs="Arial"/>
    </w:rPr>
  </w:style>
  <w:style w:type="paragraph" w:styleId="Style16">
    <w:name w:val="Комментарий"/>
    <w:basedOn w:val="Normal"/>
    <w:next w:val="Normal"/>
    <w:qFormat/>
    <w:pPr>
      <w:ind w:left="170" w:hanging="0"/>
      <w:jc w:val="both"/>
    </w:pPr>
    <w:rPr>
      <w:rFonts w:ascii="Arial" w:hAnsi="Arial" w:cs="Arial"/>
      <w:i/>
      <w:iCs/>
      <w:color w:val="800080"/>
    </w:rPr>
  </w:style>
  <w:style w:type="paragraph" w:styleId="Style17">
    <w:name w:val="Таблицы (моноширинный)"/>
    <w:basedOn w:val="Normal"/>
    <w:next w:val="Normal"/>
    <w:qFormat/>
    <w:pPr>
      <w:jc w:val="both"/>
    </w:pPr>
    <w:rPr>
      <w:rFonts w:ascii="Courier New" w:hAnsi="Courier New" w:cs="Courier New"/>
    </w:rPr>
  </w:style>
  <w:style w:type="paragraph" w:styleId="Contents2">
    <w:name w:val="TOC 2"/>
    <w:basedOn w:val="Normal"/>
    <w:pPr>
      <w:widowControl/>
      <w:autoSpaceDE w:val="true"/>
      <w:spacing w:lineRule="auto" w:line="360"/>
      <w:ind w:left="200" w:firstLine="720"/>
    </w:pPr>
    <w:rPr>
      <w:smallCaps/>
      <w:spacing w:val="-5"/>
    </w:rPr>
  </w:style>
  <w:style w:type="paragraph" w:styleId="Contents3">
    <w:name w:val="TOC 3"/>
    <w:basedOn w:val="Normal"/>
    <w:pPr>
      <w:widowControl/>
      <w:autoSpaceDE w:val="true"/>
      <w:spacing w:lineRule="auto" w:line="360"/>
      <w:ind w:left="400" w:firstLine="720"/>
    </w:pPr>
    <w:rPr>
      <w:i/>
      <w:iCs/>
      <w:spacing w:val="-5"/>
    </w:rPr>
  </w:style>
  <w:style w:type="paragraph" w:styleId="Style18">
    <w:name w:val="Шрифт абзаца"/>
    <w:basedOn w:val="Normal"/>
    <w:next w:val="Normal"/>
    <w:qFormat/>
    <w:pPr>
      <w:widowControl/>
      <w:autoSpaceDE w:val="true"/>
      <w:ind w:firstLine="720"/>
      <w:jc w:val="both"/>
    </w:pPr>
    <w:rPr>
      <w:rFonts w:ascii="Arial" w:hAnsi="Arial" w:cs="Arial"/>
    </w:rPr>
  </w:style>
  <w:style w:type="paragraph" w:styleId="Style19">
    <w:name w:val="Текст выноски"/>
    <w:basedOn w:val="Normal"/>
    <w:qFormat/>
    <w:pPr/>
    <w:rPr>
      <w:rFonts w:ascii="Tahoma" w:hAnsi="Tahoma" w:cs="Tahoma"/>
      <w:sz w:val="16"/>
      <w:szCs w:val="16"/>
    </w:rPr>
  </w:style>
  <w:style w:type="paragraph" w:styleId="Style20">
    <w:name w:val="Обычный (веб)"/>
    <w:basedOn w:val="Normal"/>
    <w:qFormat/>
    <w:pPr>
      <w:widowControl/>
      <w:autoSpaceDE w:val="true"/>
      <w:spacing w:before="0" w:after="51"/>
    </w:pPr>
    <w:rPr>
      <w:sz w:val="24"/>
      <w:szCs w:val="24"/>
    </w:rPr>
  </w:style>
  <w:style w:type="paragraph" w:styleId="HTML1">
    <w:name w:val="Стандартный HTML"/>
    <w:basedOn w:val="Normal"/>
    <w:qFormat/>
    <w:pPr>
      <w:widowControl/>
      <w:autoSpaceDE w:val="true"/>
    </w:pPr>
    <w:rPr>
      <w:rFonts w:ascii="Courier New" w:hAnsi="Courier New" w:cs="Courier New"/>
    </w:rPr>
  </w:style>
  <w:style w:type="paragraph" w:styleId="Style21">
    <w:name w:val="Д_Глава"/>
    <w:basedOn w:val="Normal"/>
    <w:next w:val="Style22"/>
    <w:qFormat/>
    <w:pPr>
      <w:widowControl/>
      <w:numPr>
        <w:ilvl w:val="0"/>
        <w:numId w:val="2"/>
      </w:numPr>
      <w:autoSpaceDE w:val="true"/>
      <w:spacing w:before="240" w:after="120"/>
    </w:pPr>
    <w:rPr>
      <w:rFonts w:ascii="Arial" w:hAnsi="Arial" w:cs="Arial"/>
      <w:b/>
      <w:sz w:val="28"/>
      <w:szCs w:val="28"/>
    </w:rPr>
  </w:style>
  <w:style w:type="paragraph" w:styleId="Style22">
    <w:name w:val="Д_Раздел"/>
    <w:basedOn w:val="Normal"/>
    <w:next w:val="Style23"/>
    <w:qFormat/>
    <w:pPr>
      <w:widowControl/>
      <w:numPr>
        <w:ilvl w:val="0"/>
        <w:numId w:val="3"/>
      </w:numPr>
      <w:autoSpaceDE w:val="true"/>
      <w:spacing w:lineRule="auto" w:line="276" w:before="240" w:after="120"/>
      <w:ind w:firstLine="567"/>
      <w:contextualSpacing/>
      <w:jc w:val="both"/>
    </w:pPr>
    <w:rPr>
      <w:b/>
      <w:sz w:val="28"/>
      <w:szCs w:val="28"/>
    </w:rPr>
  </w:style>
  <w:style w:type="paragraph" w:styleId="Style23">
    <w:name w:val="Д_Статья"/>
    <w:basedOn w:val="Normal"/>
    <w:next w:val="Style24"/>
    <w:qFormat/>
    <w:pPr>
      <w:keepNext/>
      <w:keepLines/>
      <w:widowControl/>
      <w:numPr>
        <w:ilvl w:val="0"/>
        <w:numId w:val="4"/>
      </w:numPr>
      <w:tabs>
        <w:tab w:val="left" w:pos="-426" w:leader="none"/>
        <w:tab w:val="left" w:pos="284" w:leader="none"/>
      </w:tabs>
      <w:autoSpaceDE w:val="true"/>
      <w:spacing w:before="240" w:after="120"/>
      <w:ind w:hanging="1986"/>
      <w:jc w:val="both"/>
    </w:pPr>
    <w:rPr>
      <w:b/>
      <w:sz w:val="28"/>
      <w:szCs w:val="28"/>
      <w:lang w:val="en-US" w:eastAsia="en-US"/>
    </w:rPr>
  </w:style>
  <w:style w:type="paragraph" w:styleId="Style24">
    <w:name w:val="Д_СтПункт№"/>
    <w:basedOn w:val="Normal"/>
    <w:qFormat/>
    <w:pPr>
      <w:widowControl/>
      <w:numPr>
        <w:ilvl w:val="0"/>
        <w:numId w:val="2"/>
      </w:numPr>
      <w:autoSpaceDE w:val="true"/>
      <w:spacing w:before="0" w:after="120"/>
    </w:pPr>
    <w:rPr>
      <w:rFonts w:ascii="Arial Narrow" w:hAnsi="Arial Narrow" w:cs="Arial Narrow"/>
      <w:sz w:val="24"/>
      <w:szCs w:val="24"/>
    </w:rPr>
  </w:style>
  <w:style w:type="paragraph" w:styleId="Style25">
    <w:name w:val="Д_СтПунктБ№"/>
    <w:basedOn w:val="Normal"/>
    <w:qFormat/>
    <w:pPr>
      <w:widowControl/>
      <w:numPr>
        <w:ilvl w:val="0"/>
        <w:numId w:val="2"/>
      </w:numPr>
      <w:autoSpaceDE w:val="true"/>
      <w:spacing w:before="0" w:after="120"/>
    </w:pPr>
    <w:rPr>
      <w:rFonts w:ascii="Arial Narrow" w:hAnsi="Arial Narrow" w:cs="Arial Narrow"/>
      <w:sz w:val="24"/>
      <w:szCs w:val="24"/>
    </w:rPr>
  </w:style>
  <w:style w:type="paragraph" w:styleId="Style26">
    <w:name w:val="Д_СтПунктП№"/>
    <w:basedOn w:val="Normal"/>
    <w:qFormat/>
    <w:pPr>
      <w:widowControl/>
      <w:numPr>
        <w:ilvl w:val="0"/>
        <w:numId w:val="2"/>
      </w:numPr>
      <w:autoSpaceDE w:val="true"/>
      <w:spacing w:before="0" w:after="120"/>
    </w:pPr>
    <w:rPr>
      <w:rFonts w:ascii="Arial Narrow" w:hAnsi="Arial Narrow" w:cs="Arial Narrow"/>
      <w:sz w:val="24"/>
      <w:szCs w:val="24"/>
    </w:rPr>
  </w:style>
  <w:style w:type="paragraph" w:styleId="Style27">
    <w:name w:val="Д_СтПунктПб№"/>
    <w:basedOn w:val="Normal"/>
    <w:qFormat/>
    <w:pPr>
      <w:widowControl/>
      <w:numPr>
        <w:ilvl w:val="0"/>
        <w:numId w:val="2"/>
      </w:numPr>
      <w:autoSpaceDE w:val="true"/>
      <w:spacing w:before="0" w:after="120"/>
    </w:pPr>
    <w:rPr>
      <w:rFonts w:ascii="Arial Narrow" w:hAnsi="Arial Narrow" w:cs="Arial Narrow"/>
      <w:sz w:val="24"/>
      <w:szCs w:val="24"/>
    </w:rPr>
  </w:style>
  <w:style w:type="paragraph" w:styleId="Style28">
    <w:name w:val="Абзац списка"/>
    <w:basedOn w:val="Normal"/>
    <w:qFormat/>
    <w:pPr>
      <w:widowControl/>
      <w:autoSpaceDE w:val="true"/>
      <w:ind w:left="708" w:hanging="0"/>
    </w:pPr>
    <w:rPr>
      <w:sz w:val="24"/>
      <w:szCs w:val="24"/>
    </w:rPr>
  </w:style>
  <w:style w:type="paragraph" w:styleId="Web">
    <w:name w:val="Обычный (Web)"/>
    <w:basedOn w:val="Normal"/>
    <w:qFormat/>
    <w:pPr>
      <w:widowControl/>
      <w:autoSpaceDE w:val="true"/>
      <w:spacing w:before="280" w:after="280"/>
    </w:pPr>
    <w:rPr>
      <w:sz w:val="24"/>
      <w:szCs w:val="24"/>
    </w:rPr>
  </w:style>
  <w:style w:type="paragraph" w:styleId="Style29">
    <w:name w:val="Стиль"/>
    <w:qFormat/>
    <w:pPr>
      <w:widowControl w:val="false"/>
      <w:autoSpaceDE w:val="false"/>
    </w:pPr>
    <w:rPr>
      <w:rFonts w:ascii="Times New Roman" w:hAnsi="Times New Roman" w:eastAsia="Times New Roman" w:cs="Times New Roman"/>
      <w:color w:val="auto"/>
      <w:sz w:val="24"/>
      <w:szCs w:val="24"/>
      <w:lang w:val="ru-RU" w:bidi="ar-SA" w:eastAsia="zh-CN"/>
    </w:rPr>
  </w:style>
  <w:style w:type="paragraph" w:styleId="Style30">
    <w:name w:val="Без интервала"/>
    <w:qFormat/>
    <w:pPr>
      <w:widowControl w:val="false"/>
      <w:autoSpaceDE w:val="false"/>
    </w:pPr>
    <w:rPr>
      <w:rFonts w:ascii="Times New Roman" w:hAnsi="Times New Roman" w:eastAsia="Times New Roman" w:cs="Times New Roman"/>
      <w:color w:val="auto"/>
      <w:sz w:val="20"/>
      <w:szCs w:val="20"/>
      <w:lang w:val="ru-RU" w:bidi="ar-SA" w:eastAsia="zh-CN"/>
    </w:rPr>
  </w:style>
  <w:style w:type="paragraph" w:styleId="ConsPlusNormal">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Style31">
    <w:name w:val="Текст"/>
    <w:basedOn w:val="Normal"/>
    <w:qFormat/>
    <w:pPr>
      <w:widowControl/>
      <w:autoSpaceDE w:val="true"/>
    </w:pPr>
    <w:rPr>
      <w:rFonts w:ascii="Courier New" w:hAnsi="Courier New" w:cs="Courier New"/>
    </w:rPr>
  </w:style>
  <w:style w:type="paragraph" w:styleId="Style32">
    <w:name w:val="Название объекта"/>
    <w:basedOn w:val="Normal"/>
    <w:next w:val="Normal"/>
    <w:qFormat/>
    <w:pPr>
      <w:widowControl/>
      <w:autoSpaceDE w:val="true"/>
      <w:spacing w:lineRule="auto" w:line="360"/>
    </w:pPr>
    <w:rPr>
      <w:sz w:val="28"/>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989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2010-05-25T00:46:00Z</dcterms:created>
  <dc:creator>user</dc:creator>
  <dc:description/>
  <dc:language>en-US</dc:language>
  <cp:lastModifiedBy>User</cp:lastModifiedBy>
  <cp:lastPrinted>2017-07-11T17:18:00Z</cp:lastPrinted>
  <dcterms:modified xsi:type="dcterms:W3CDTF">2017-07-12T18:48:00Z</dcterms:modified>
  <cp:revision>50</cp:revision>
  <dc:subject/>
  <dc:title> </dc:title>
</cp:coreProperties>
</file>